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32" w:rsidRPr="003772C2" w:rsidRDefault="000F3DEC" w:rsidP="006F1E44">
      <w:pPr>
        <w:pStyle w:val="Titre"/>
        <w:shd w:val="clear" w:color="auto" w:fill="C0C0C0"/>
        <w:tabs>
          <w:tab w:val="center" w:pos="4875"/>
        </w:tabs>
        <w:jc w:val="center"/>
        <w:rPr>
          <w:rFonts w:ascii="Arial" w:hAnsi="Arial"/>
          <w:color w:val="000000"/>
          <w:sz w:val="32"/>
          <w:lang w:bidi="ar-DZ"/>
        </w:rPr>
      </w:pPr>
      <w:r>
        <w:rPr>
          <w:rFonts w:ascii="Arial" w:hAnsi="Arial"/>
          <w:color w:val="000000"/>
          <w:sz w:val="32"/>
        </w:rPr>
        <w:t xml:space="preserve">           </w:t>
      </w:r>
      <w:r w:rsidR="00651832">
        <w:rPr>
          <w:rFonts w:ascii="Arial" w:hAnsi="Arial"/>
          <w:color w:val="000000"/>
          <w:sz w:val="32"/>
        </w:rPr>
        <w:t>OFFRE   TECHNIQUE</w:t>
      </w:r>
    </w:p>
    <w:p w:rsidR="009D1748" w:rsidRDefault="002A2D97" w:rsidP="006F1E44">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Sommaire </w:t>
      </w:r>
    </w:p>
    <w:p w:rsidR="00716944" w:rsidRDefault="002A2D97">
      <w:pPr>
        <w:pStyle w:val="TM1"/>
        <w:rPr>
          <w:rFonts w:ascii="Calibri" w:hAnsi="Calibri" w:cs="Arial"/>
          <w:lang w:eastAsia="fr-FR" w:bidi="ar-SA"/>
        </w:rPr>
      </w:pPr>
      <w:r w:rsidRPr="002A2D97">
        <w:rPr>
          <w:b/>
          <w:bCs/>
        </w:rPr>
        <w:fldChar w:fldCharType="begin"/>
      </w:r>
      <w:r w:rsidRPr="002A2D97">
        <w:rPr>
          <w:b/>
          <w:bCs/>
        </w:rPr>
        <w:instrText xml:space="preserve"> TOC \o "1-1" \n \p " " \h \z \u </w:instrText>
      </w:r>
      <w:r w:rsidRPr="002A2D97">
        <w:rPr>
          <w:b/>
          <w:bCs/>
        </w:rPr>
        <w:fldChar w:fldCharType="separate"/>
      </w:r>
      <w:hyperlink w:anchor="_Toc470318261" w:history="1">
        <w:r w:rsidR="00716944" w:rsidRPr="00114C7B">
          <w:rPr>
            <w:rStyle w:val="Lienhypertexte"/>
          </w:rPr>
          <w:t>Déclaration à souscrire</w:t>
        </w:r>
      </w:hyperlink>
    </w:p>
    <w:p w:rsidR="00716944" w:rsidRDefault="00716944">
      <w:pPr>
        <w:pStyle w:val="TM1"/>
        <w:rPr>
          <w:rFonts w:ascii="Calibri" w:hAnsi="Calibri" w:cs="Arial"/>
          <w:lang w:eastAsia="fr-FR" w:bidi="ar-SA"/>
        </w:rPr>
      </w:pPr>
      <w:hyperlink r:id="rId8" w:anchor="_Toc470318262" w:history="1">
        <w:r w:rsidRPr="00114C7B">
          <w:rPr>
            <w:rStyle w:val="Lienhypertexte"/>
          </w:rPr>
          <w:t>CAHIER DES CLAUSES ADMINISTRATIVES GENERALES</w:t>
        </w:r>
      </w:hyperlink>
    </w:p>
    <w:p w:rsidR="00716944" w:rsidRDefault="00716944">
      <w:pPr>
        <w:pStyle w:val="TM1"/>
        <w:rPr>
          <w:rFonts w:ascii="Calibri" w:hAnsi="Calibri" w:cs="Arial"/>
          <w:lang w:eastAsia="fr-FR" w:bidi="ar-SA"/>
        </w:rPr>
      </w:pPr>
      <w:hyperlink w:anchor="_Toc470318263" w:history="1">
        <w:r w:rsidRPr="00114C7B">
          <w:rPr>
            <w:rStyle w:val="Lienhypertexte"/>
          </w:rPr>
          <w:t>INSTRUCTIONS AUX SOUMISSIONNAIRES</w:t>
        </w:r>
      </w:hyperlink>
    </w:p>
    <w:p w:rsidR="00716944" w:rsidRDefault="00716944">
      <w:pPr>
        <w:pStyle w:val="TM1"/>
        <w:rPr>
          <w:rFonts w:ascii="Calibri" w:hAnsi="Calibri" w:cs="Arial"/>
          <w:lang w:eastAsia="fr-FR" w:bidi="ar-SA"/>
        </w:rPr>
      </w:pPr>
      <w:hyperlink w:anchor="_Toc470318264" w:history="1">
        <w:r w:rsidRPr="00114C7B">
          <w:rPr>
            <w:rStyle w:val="Lienhypertexte"/>
          </w:rPr>
          <w:t>Article 01 : Soumissionnaires  admis  à concourir</w:t>
        </w:r>
      </w:hyperlink>
    </w:p>
    <w:p w:rsidR="00716944" w:rsidRDefault="00716944">
      <w:pPr>
        <w:pStyle w:val="TM1"/>
        <w:rPr>
          <w:rFonts w:ascii="Calibri" w:hAnsi="Calibri" w:cs="Arial"/>
          <w:lang w:eastAsia="fr-FR" w:bidi="ar-SA"/>
        </w:rPr>
      </w:pPr>
      <w:hyperlink w:anchor="_Toc470318265" w:history="1">
        <w:r w:rsidRPr="00114C7B">
          <w:rPr>
            <w:rStyle w:val="Lienhypertexte"/>
          </w:rPr>
          <w:t>Article02 : Soumissionnaires exclus de la participation  à la présente consultation</w:t>
        </w:r>
      </w:hyperlink>
    </w:p>
    <w:p w:rsidR="00716944" w:rsidRDefault="00716944">
      <w:pPr>
        <w:pStyle w:val="TM1"/>
        <w:rPr>
          <w:rFonts w:ascii="Calibri" w:hAnsi="Calibri" w:cs="Arial"/>
          <w:lang w:eastAsia="fr-FR" w:bidi="ar-SA"/>
        </w:rPr>
      </w:pPr>
      <w:hyperlink w:anchor="_Toc470318266" w:history="1">
        <w:r w:rsidRPr="00114C7B">
          <w:rPr>
            <w:rStyle w:val="Lienhypertexte"/>
          </w:rPr>
          <w:t>PREPARATION ET PRESENTATION DES OFFRES</w:t>
        </w:r>
      </w:hyperlink>
    </w:p>
    <w:p w:rsidR="00716944" w:rsidRDefault="00716944">
      <w:pPr>
        <w:pStyle w:val="TM1"/>
        <w:rPr>
          <w:rFonts w:ascii="Calibri" w:hAnsi="Calibri" w:cs="Arial"/>
          <w:lang w:eastAsia="fr-FR" w:bidi="ar-SA"/>
        </w:rPr>
      </w:pPr>
      <w:hyperlink w:anchor="_Toc470318267" w:history="1">
        <w:r w:rsidRPr="00114C7B">
          <w:rPr>
            <w:rStyle w:val="Lienhypertexte"/>
          </w:rPr>
          <w:t>Article 03: Contenu du dossier de la consultation</w:t>
        </w:r>
      </w:hyperlink>
    </w:p>
    <w:p w:rsidR="00716944" w:rsidRDefault="00716944">
      <w:pPr>
        <w:pStyle w:val="TM1"/>
        <w:rPr>
          <w:rFonts w:ascii="Calibri" w:hAnsi="Calibri" w:cs="Arial"/>
          <w:lang w:eastAsia="fr-FR" w:bidi="ar-SA"/>
        </w:rPr>
      </w:pPr>
      <w:hyperlink w:anchor="_Toc470318268" w:history="1">
        <w:r w:rsidRPr="00114C7B">
          <w:rPr>
            <w:rStyle w:val="Lienhypertexte"/>
          </w:rPr>
          <w:t>Article 04 : Présentation des offres</w:t>
        </w:r>
      </w:hyperlink>
    </w:p>
    <w:p w:rsidR="00716944" w:rsidRDefault="00716944">
      <w:pPr>
        <w:pStyle w:val="TM1"/>
        <w:rPr>
          <w:rFonts w:ascii="Calibri" w:hAnsi="Calibri" w:cs="Arial"/>
          <w:lang w:eastAsia="fr-FR" w:bidi="ar-SA"/>
        </w:rPr>
      </w:pPr>
      <w:hyperlink w:anchor="_Toc470318269" w:history="1">
        <w:r w:rsidRPr="00114C7B">
          <w:rPr>
            <w:rStyle w:val="Lienhypertexte"/>
          </w:rPr>
          <w:t>Article05 : Délai de validité des offres</w:t>
        </w:r>
      </w:hyperlink>
    </w:p>
    <w:p w:rsidR="00716944" w:rsidRDefault="00716944">
      <w:pPr>
        <w:pStyle w:val="TM1"/>
        <w:rPr>
          <w:rFonts w:ascii="Calibri" w:hAnsi="Calibri" w:cs="Arial"/>
          <w:lang w:eastAsia="fr-FR" w:bidi="ar-SA"/>
        </w:rPr>
      </w:pPr>
      <w:hyperlink w:anchor="_Toc470318270" w:history="1">
        <w:r w:rsidRPr="00114C7B">
          <w:rPr>
            <w:rStyle w:val="Lienhypertexte"/>
          </w:rPr>
          <w:t>Article 06 : Forme et signature de l’offre</w:t>
        </w:r>
      </w:hyperlink>
    </w:p>
    <w:p w:rsidR="00716944" w:rsidRDefault="00716944">
      <w:pPr>
        <w:pStyle w:val="TM1"/>
        <w:rPr>
          <w:rFonts w:ascii="Calibri" w:hAnsi="Calibri" w:cs="Arial"/>
          <w:lang w:eastAsia="fr-FR" w:bidi="ar-SA"/>
        </w:rPr>
      </w:pPr>
      <w:hyperlink w:anchor="_Toc470318271" w:history="1">
        <w:r w:rsidRPr="00114C7B">
          <w:rPr>
            <w:rStyle w:val="Lienhypertexte"/>
          </w:rPr>
          <w:t>OUVERTURE DES PLIS ET EVALUATION DES OFFRES</w:t>
        </w:r>
      </w:hyperlink>
    </w:p>
    <w:p w:rsidR="00716944" w:rsidRDefault="00716944">
      <w:pPr>
        <w:pStyle w:val="TM1"/>
        <w:rPr>
          <w:rFonts w:ascii="Calibri" w:hAnsi="Calibri" w:cs="Arial"/>
          <w:lang w:eastAsia="fr-FR" w:bidi="ar-SA"/>
        </w:rPr>
      </w:pPr>
      <w:hyperlink w:anchor="_Toc470318272" w:history="1">
        <w:r w:rsidRPr="00114C7B">
          <w:rPr>
            <w:rStyle w:val="Lienhypertexte"/>
          </w:rPr>
          <w:t>Article 07 : Ouverture des plis par le service contractant</w:t>
        </w:r>
      </w:hyperlink>
    </w:p>
    <w:p w:rsidR="00716944" w:rsidRDefault="00716944">
      <w:pPr>
        <w:pStyle w:val="TM1"/>
        <w:rPr>
          <w:rFonts w:ascii="Calibri" w:hAnsi="Calibri" w:cs="Arial"/>
          <w:lang w:eastAsia="fr-FR" w:bidi="ar-SA"/>
        </w:rPr>
      </w:pPr>
      <w:hyperlink w:anchor="_Toc470318273" w:history="1">
        <w:r w:rsidRPr="00114C7B">
          <w:rPr>
            <w:rStyle w:val="Lienhypertexte"/>
          </w:rPr>
          <w:t>Article 08 : Procédures d’évaluation des offres</w:t>
        </w:r>
      </w:hyperlink>
    </w:p>
    <w:p w:rsidR="002A2D97" w:rsidRDefault="002A2D97" w:rsidP="002A2D97">
      <w:pPr>
        <w:spacing w:after="0"/>
        <w:jc w:val="center"/>
        <w:rPr>
          <w:rFonts w:ascii="Times New Roman" w:hAnsi="Times New Roman" w:cs="Times New Roman"/>
          <w:b/>
          <w:bCs/>
          <w:sz w:val="28"/>
          <w:szCs w:val="28"/>
          <w:u w:val="single"/>
        </w:rPr>
      </w:pPr>
      <w:r w:rsidRPr="002A2D97">
        <w:rPr>
          <w:rFonts w:ascii="Times New Roman" w:hAnsi="Times New Roman" w:cs="Times New Roman"/>
          <w:b/>
          <w:bCs/>
          <w:u w:val="single"/>
        </w:rPr>
        <w:fldChar w:fldCharType="end"/>
      </w:r>
    </w:p>
    <w:p w:rsidR="002A2D97" w:rsidRDefault="002A2D97" w:rsidP="002A2D97">
      <w:pPr>
        <w:spacing w:after="0"/>
        <w:jc w:val="center"/>
        <w:rPr>
          <w:rFonts w:ascii="Times New Roman" w:hAnsi="Times New Roman" w:cs="Times New Roman"/>
          <w:b/>
          <w:bCs/>
          <w:sz w:val="28"/>
          <w:szCs w:val="28"/>
          <w:u w:val="single"/>
        </w:rPr>
      </w:pPr>
    </w:p>
    <w:p w:rsidR="002A2D97" w:rsidRDefault="002A2D97" w:rsidP="002A2D97">
      <w:pPr>
        <w:spacing w:after="0"/>
        <w:jc w:val="center"/>
        <w:rPr>
          <w:rFonts w:ascii="Times New Roman" w:hAnsi="Times New Roman" w:cs="Times New Roman"/>
          <w:b/>
          <w:bCs/>
          <w:sz w:val="28"/>
          <w:szCs w:val="28"/>
          <w:u w:val="single"/>
        </w:rPr>
      </w:pPr>
    </w:p>
    <w:p w:rsidR="002A2D97" w:rsidRDefault="002A2D97" w:rsidP="002A2D97">
      <w:pPr>
        <w:spacing w:after="0"/>
        <w:jc w:val="center"/>
        <w:rPr>
          <w:rFonts w:ascii="Times New Roman" w:hAnsi="Times New Roman" w:cs="Times New Roman"/>
          <w:b/>
          <w:bCs/>
          <w:sz w:val="28"/>
          <w:szCs w:val="28"/>
          <w:u w:val="single"/>
        </w:rPr>
      </w:pPr>
    </w:p>
    <w:p w:rsidR="002A2D97" w:rsidRDefault="002A2D97"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716944" w:rsidRDefault="00716944" w:rsidP="002A2D97">
      <w:pPr>
        <w:spacing w:after="0"/>
        <w:jc w:val="center"/>
        <w:rPr>
          <w:rFonts w:ascii="Times New Roman" w:hAnsi="Times New Roman" w:cs="Times New Roman"/>
          <w:b/>
          <w:bCs/>
          <w:sz w:val="28"/>
          <w:szCs w:val="28"/>
          <w:u w:val="single"/>
        </w:rPr>
      </w:pPr>
    </w:p>
    <w:p w:rsidR="004D28D6" w:rsidRPr="006F1E44" w:rsidRDefault="004D28D6" w:rsidP="006F1E44">
      <w:pPr>
        <w:autoSpaceDE w:val="0"/>
        <w:autoSpaceDN w:val="0"/>
        <w:adjustRightInd w:val="0"/>
        <w:spacing w:after="0"/>
        <w:jc w:val="center"/>
        <w:rPr>
          <w:rFonts w:ascii="Times New Roman" w:hAnsi="Times New Roman" w:cs="Times New Roman"/>
          <w:b/>
          <w:bCs/>
        </w:rPr>
      </w:pPr>
      <w:r w:rsidRPr="006F1E44">
        <w:rPr>
          <w:rFonts w:ascii="Times New Roman" w:hAnsi="Times New Roman" w:cs="Times New Roman"/>
          <w:b/>
          <w:bCs/>
        </w:rPr>
        <w:t>RÉPUBLIQUE ALGÉRIENNE DÉMOCRATIQUE ET POPULAIRE</w:t>
      </w:r>
    </w:p>
    <w:p w:rsidR="004D28D6" w:rsidRPr="006F1E44" w:rsidRDefault="004D28D6" w:rsidP="004D28D6">
      <w:pPr>
        <w:pStyle w:val="Titre1"/>
        <w:spacing w:line="240" w:lineRule="auto"/>
        <w:jc w:val="center"/>
        <w:rPr>
          <w:rFonts w:ascii="Times New Roman" w:hAnsi="Times New Roman"/>
          <w:color w:val="auto"/>
        </w:rPr>
      </w:pPr>
      <w:bookmarkStart w:id="0" w:name="_Toc442550070"/>
      <w:bookmarkStart w:id="1" w:name="_Toc470318261"/>
      <w:r w:rsidRPr="006F1E44">
        <w:rPr>
          <w:rFonts w:ascii="Times New Roman" w:hAnsi="Times New Roman"/>
          <w:color w:val="auto"/>
        </w:rPr>
        <w:t>Déclaration à souscrire</w:t>
      </w:r>
      <w:bookmarkEnd w:id="0"/>
      <w:bookmarkEnd w:id="1"/>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1/Identification du service contractant :</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service contractant :</w:t>
      </w:r>
    </w:p>
    <w:p w:rsidR="00BB2CB0" w:rsidRPr="009D3E42" w:rsidRDefault="009D3E42" w:rsidP="006F1E44">
      <w:pPr>
        <w:autoSpaceDE w:val="0"/>
        <w:autoSpaceDN w:val="0"/>
        <w:adjustRightInd w:val="0"/>
        <w:spacing w:after="0"/>
        <w:jc w:val="both"/>
        <w:rPr>
          <w:rFonts w:ascii="Times New Roman" w:hAnsi="Times New Roman" w:cs="Times New Roman"/>
          <w:b/>
          <w:bCs/>
        </w:rPr>
      </w:pPr>
      <w:r w:rsidRPr="009D3E42">
        <w:rPr>
          <w:rFonts w:ascii="Times New Roman" w:hAnsi="Times New Roman" w:cs="Times New Roman"/>
          <w:b/>
          <w:bCs/>
        </w:rPr>
        <w:t>Faculté de Technologie</w:t>
      </w:r>
    </w:p>
    <w:p w:rsidR="004D28D6" w:rsidRDefault="004D28D6" w:rsidP="00BB2CB0">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Nom, prénom, qualité du signataire du </w:t>
      </w:r>
      <w:r w:rsidR="006F1E44" w:rsidRPr="006F1E44">
        <w:rPr>
          <w:rFonts w:ascii="Times New Roman" w:hAnsi="Times New Roman" w:cs="Times New Roman"/>
        </w:rPr>
        <w:t>cahier des charges</w:t>
      </w:r>
      <w:r w:rsidR="00BB2CB0">
        <w:rPr>
          <w:rFonts w:ascii="Times New Roman" w:hAnsi="Times New Roman" w:cs="Times New Roman"/>
        </w:rPr>
        <w:t>:</w:t>
      </w:r>
      <w:r w:rsidR="006F1E44" w:rsidRPr="006F1E44">
        <w:rPr>
          <w:rFonts w:ascii="Times New Roman" w:hAnsi="Times New Roman" w:cs="Times New Roman"/>
        </w:rPr>
        <w:t xml:space="preserve"> </w:t>
      </w:r>
    </w:p>
    <w:p w:rsidR="00BB2CB0" w:rsidRPr="0049669F" w:rsidRDefault="00BB2CB0" w:rsidP="009D3E42">
      <w:pPr>
        <w:tabs>
          <w:tab w:val="left" w:pos="284"/>
        </w:tabs>
        <w:autoSpaceDE w:val="0"/>
        <w:autoSpaceDN w:val="0"/>
        <w:adjustRightInd w:val="0"/>
        <w:spacing w:after="0" w:line="240" w:lineRule="auto"/>
        <w:rPr>
          <w:rFonts w:ascii="Times New Roman" w:hAnsi="Times New Roman" w:cs="Times New Roman"/>
          <w:b/>
          <w:bCs/>
          <w:sz w:val="24"/>
          <w:szCs w:val="24"/>
        </w:rPr>
      </w:pPr>
      <w:r w:rsidRPr="0049669F">
        <w:rPr>
          <w:rFonts w:ascii="Times New Roman" w:hAnsi="Times New Roman" w:cs="Times New Roman"/>
          <w:b/>
          <w:bCs/>
          <w:sz w:val="24"/>
          <w:szCs w:val="24"/>
        </w:rPr>
        <w:t>Pr.</w:t>
      </w:r>
      <w:r>
        <w:rPr>
          <w:rFonts w:ascii="Times New Roman" w:hAnsi="Times New Roman" w:cs="Times New Roman"/>
          <w:b/>
          <w:bCs/>
          <w:sz w:val="24"/>
          <w:szCs w:val="24"/>
        </w:rPr>
        <w:t xml:space="preserve"> </w:t>
      </w:r>
      <w:r w:rsidR="009D3E42">
        <w:rPr>
          <w:rFonts w:ascii="Times New Roman" w:hAnsi="Times New Roman" w:cs="Times New Roman"/>
          <w:b/>
          <w:bCs/>
          <w:sz w:val="24"/>
          <w:szCs w:val="24"/>
        </w:rPr>
        <w:t xml:space="preserve">BOUKERROU  </w:t>
      </w:r>
      <w:proofErr w:type="gramStart"/>
      <w:r w:rsidR="009D3E42">
        <w:rPr>
          <w:rFonts w:ascii="Times New Roman" w:hAnsi="Times New Roman" w:cs="Times New Roman"/>
          <w:b/>
          <w:bCs/>
          <w:sz w:val="24"/>
          <w:szCs w:val="24"/>
        </w:rPr>
        <w:t>AMAR</w:t>
      </w:r>
      <w:r w:rsidRPr="0049669F">
        <w:rPr>
          <w:rFonts w:ascii="Times New Roman" w:hAnsi="Times New Roman" w:cs="Times New Roman"/>
          <w:b/>
          <w:bCs/>
          <w:sz w:val="24"/>
          <w:szCs w:val="24"/>
        </w:rPr>
        <w:t xml:space="preserve"> ,</w:t>
      </w:r>
      <w:proofErr w:type="gramEnd"/>
      <w:r w:rsidRPr="0049669F">
        <w:rPr>
          <w:rFonts w:ascii="Times New Roman" w:hAnsi="Times New Roman" w:cs="Times New Roman"/>
          <w:b/>
          <w:bCs/>
          <w:sz w:val="24"/>
          <w:szCs w:val="24"/>
        </w:rPr>
        <w:t xml:space="preserve"> </w:t>
      </w:r>
      <w:r w:rsidR="009D3E42">
        <w:rPr>
          <w:rFonts w:ascii="Times New Roman" w:hAnsi="Times New Roman" w:cs="Times New Roman"/>
          <w:b/>
          <w:bCs/>
          <w:sz w:val="24"/>
          <w:szCs w:val="24"/>
        </w:rPr>
        <w:t xml:space="preserve"> Doyen de la Faculté</w:t>
      </w:r>
      <w:r w:rsidRPr="0049669F">
        <w:rPr>
          <w:rFonts w:ascii="Times New Roman" w:hAnsi="Times New Roman" w:cs="Times New Roman"/>
          <w:b/>
          <w:bCs/>
          <w:sz w:val="24"/>
          <w:szCs w:val="24"/>
        </w:rPr>
        <w:t xml:space="preserve"> </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2/Présentation du soumissionnaire et désignation du mandataire, dans le cas d’un groupement:</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du soumissionnaire (reprendre la dénomination de la société telle que figurant dans la déclaration de candidature):</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Soumissionnaire seul.</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4D28D6" w:rsidRPr="006F1E44" w:rsidRDefault="006F1E44"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noProof/>
        </w:rPr>
        <w:pict>
          <v:rect id="_x0000_s1036" style="position:absolute;left:0;text-align:left;margin-left:299.25pt;margin-top:.75pt;width:32.25pt;height:14.25pt;z-index:251657728"/>
        </w:pict>
      </w:r>
      <w:r w:rsidR="004D28D6" w:rsidRPr="006F1E44">
        <w:rPr>
          <w:rFonts w:ascii="Times New Roman" w:hAnsi="Times New Roman" w:cs="Times New Roman"/>
          <w:noProof/>
        </w:rPr>
        <w:pict>
          <v:rect id="_x0000_s1037" style="position:absolute;left:0;text-align:left;margin-left:402.4pt;margin-top:.75pt;width:32.25pt;height:14.25pt;z-index:251658752"/>
        </w:pict>
      </w:r>
      <w:r w:rsidR="004D28D6" w:rsidRPr="006F1E44">
        <w:rPr>
          <w:rFonts w:ascii="Times New Roman" w:hAnsi="Times New Roman" w:cs="Times New Roman"/>
        </w:rPr>
        <w:t xml:space="preserve">Soumissionnaire groupement momentané d’entreprises : Conjoint              </w:t>
      </w:r>
      <w:r w:rsidR="00C718E3">
        <w:rPr>
          <w:rFonts w:ascii="Times New Roman" w:hAnsi="Times New Roman" w:cs="Times New Roman"/>
        </w:rPr>
        <w:t xml:space="preserve">     </w:t>
      </w:r>
      <w:r w:rsidR="004D28D6" w:rsidRPr="006F1E44">
        <w:rPr>
          <w:rFonts w:ascii="Times New Roman" w:hAnsi="Times New Roman" w:cs="Times New Roman"/>
        </w:rPr>
        <w:t>Solidaire</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chaque société membre du groupement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2/…………………………………………………………………………………………………</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3/…………………………………………………………………………………………………</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du groupement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mandataire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Les membres du groupement désignent le mandataire suivant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3/Objet de la déclaration à souscrire :</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Objet du </w:t>
      </w:r>
      <w:r w:rsidR="006F1E44" w:rsidRPr="006F1E44">
        <w:rPr>
          <w:rFonts w:ascii="Times New Roman" w:hAnsi="Times New Roman" w:cs="Times New Roman"/>
        </w:rPr>
        <w:t xml:space="preserve">cahier des charges </w:t>
      </w: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Wilaya(s) où seront exécutées les prestations, objet du </w:t>
      </w:r>
      <w:r w:rsidR="006F1E44" w:rsidRPr="006F1E44">
        <w:rPr>
          <w:rFonts w:ascii="Times New Roman" w:hAnsi="Times New Roman" w:cs="Times New Roman"/>
        </w:rPr>
        <w:t xml:space="preserve">cahier des charges </w:t>
      </w: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64545E"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La présente déclaration à souscrire est présentée dans le cadre d’un </w:t>
      </w:r>
      <w:r w:rsidR="006F1E44" w:rsidRPr="006F1E44">
        <w:rPr>
          <w:rFonts w:ascii="Times New Roman" w:hAnsi="Times New Roman" w:cs="Times New Roman"/>
        </w:rPr>
        <w:t xml:space="preserve">cahier des charges </w:t>
      </w:r>
      <w:r w:rsidRPr="006F1E44">
        <w:rPr>
          <w:rFonts w:ascii="Times New Roman" w:hAnsi="Times New Roman" w:cs="Times New Roman"/>
        </w:rPr>
        <w:t xml:space="preserve"> alloti : </w:t>
      </w:r>
    </w:p>
    <w:p w:rsidR="004D28D6" w:rsidRPr="006F1E44" w:rsidRDefault="0064545E"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noProof/>
        </w:rPr>
        <w:pict>
          <v:rect id="_x0000_s1035" style="position:absolute;left:0;text-align:left;margin-left:73.15pt;margin-top:1.7pt;width:21.75pt;height:9pt;z-index:251656704"/>
        </w:pict>
      </w:r>
      <w:r w:rsidRPr="006F1E44">
        <w:rPr>
          <w:rFonts w:ascii="Times New Roman" w:hAnsi="Times New Roman" w:cs="Times New Roman"/>
          <w:noProof/>
        </w:rPr>
        <w:pict>
          <v:rect id="_x0000_s1034" style="position:absolute;left:0;text-align:left;margin-left:24.3pt;margin-top:1.7pt;width:21.75pt;height:9pt;z-index:251655680"/>
        </w:pict>
      </w:r>
      <w:r w:rsidR="004D28D6" w:rsidRPr="006F1E44">
        <w:rPr>
          <w:rFonts w:ascii="Times New Roman" w:hAnsi="Times New Roman" w:cs="Times New Roman"/>
        </w:rPr>
        <w:t>Non          Oui</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l’affirmative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Préciser les numéros des lots ainsi que leurs intitulés:…………………………………….…..</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Offre de base</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Variante(s) suivante(s) (décrire les variantes sans mentionner leurs montants)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Prix en option(s) suivant(s) (décrire les prestations, objet des prix en options, sans mentionner leurs montants)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Default="004D28D6" w:rsidP="006F1E44">
      <w:pPr>
        <w:autoSpaceDE w:val="0"/>
        <w:autoSpaceDN w:val="0"/>
        <w:adjustRightInd w:val="0"/>
        <w:spacing w:after="0"/>
        <w:jc w:val="both"/>
        <w:rPr>
          <w:rFonts w:ascii="Times New Roman" w:hAnsi="Times New Roman" w:cs="Times New Roman"/>
          <w:b/>
          <w:bCs/>
        </w:rPr>
      </w:pPr>
    </w:p>
    <w:p w:rsidR="002A2D97" w:rsidRDefault="002A2D97" w:rsidP="006F1E44">
      <w:pPr>
        <w:autoSpaceDE w:val="0"/>
        <w:autoSpaceDN w:val="0"/>
        <w:adjustRightInd w:val="0"/>
        <w:spacing w:after="0"/>
        <w:jc w:val="both"/>
        <w:rPr>
          <w:rFonts w:ascii="Times New Roman" w:hAnsi="Times New Roman" w:cs="Times New Roman"/>
          <w:b/>
          <w:bCs/>
        </w:rPr>
      </w:pPr>
    </w:p>
    <w:p w:rsidR="00A56A54" w:rsidRDefault="00A56A54" w:rsidP="006F1E44">
      <w:pPr>
        <w:autoSpaceDE w:val="0"/>
        <w:autoSpaceDN w:val="0"/>
        <w:adjustRightInd w:val="0"/>
        <w:spacing w:after="0"/>
        <w:jc w:val="both"/>
        <w:rPr>
          <w:rFonts w:ascii="Times New Roman" w:hAnsi="Times New Roman" w:cs="Times New Roman"/>
          <w:b/>
          <w:bCs/>
        </w:rPr>
      </w:pPr>
    </w:p>
    <w:p w:rsidR="00E933A3" w:rsidRDefault="00E933A3"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lastRenderedPageBreak/>
        <w:t>4/Engagement du soumissionnaire :</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Après avoir pris connaissance des pièces constitutives du  </w:t>
      </w:r>
      <w:r w:rsidR="006F1E44" w:rsidRPr="006F1E44">
        <w:rPr>
          <w:rFonts w:ascii="Times New Roman" w:hAnsi="Times New Roman" w:cs="Times New Roman"/>
        </w:rPr>
        <w:t xml:space="preserve">cahier des charges </w:t>
      </w:r>
      <w:r w:rsidRPr="006F1E44">
        <w:rPr>
          <w:rFonts w:ascii="Times New Roman" w:hAnsi="Times New Roman" w:cs="Times New Roman"/>
        </w:rPr>
        <w:t xml:space="preserve"> prévues dans le cahier des charges, et conformément à leurs clauses et stipulations,</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 signataire</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S’engage, sur la base de son offre et pour son propre compte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Engage la société, sur la base de son offre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L’ensemble des membres du groupement s’engagent, sur la base de l’offre du groupement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des membres du groupement (Chaque membre du groupement doit renseigner cette rubrique. Les autres membres du groupement doivent remplir cette rubrique dans une feuille jointe en annexe, en donnant un numéro d’ordre à chaque membre) :</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1/Dénomination de la société:………………………………………………………………….</w:t>
      </w:r>
    </w:p>
    <w:p w:rsidR="004D28D6" w:rsidRPr="006F1E44" w:rsidRDefault="004D28D6" w:rsidP="00E30173">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w:t>
      </w:r>
      <w:r w:rsidR="00E30173">
        <w:rPr>
          <w:rFonts w:ascii="Times New Roman" w:hAnsi="Times New Roman" w:cs="Times New Roman"/>
        </w:rPr>
        <w:t>gères:………………………….</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r w:rsidR="00E30173" w:rsidRPr="006F1E44">
        <w:rPr>
          <w:rFonts w:ascii="Times New Roman" w:hAnsi="Times New Roman" w:cs="Times New Roman"/>
        </w:rPr>
        <w:t>………………...</w:t>
      </w:r>
    </w:p>
    <w:p w:rsidR="004D28D6" w:rsidRPr="006F1E44" w:rsidRDefault="004D28D6" w:rsidP="00E30173">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4D28D6" w:rsidRPr="001A6503" w:rsidRDefault="004D28D6" w:rsidP="001A6503">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Nom, Prénom, nationalité, date et lieu de naissance du signataire, ayant qualité pour engager la société à l’occasion du contrat:………………………………………………………………………………</w:t>
      </w:r>
      <w:r w:rsidR="00E30173" w:rsidRPr="00E30173">
        <w:rPr>
          <w:rFonts w:ascii="Times New Roman" w:hAnsi="Times New Roman" w:cs="Times New Roman"/>
        </w:rPr>
        <w:t xml:space="preserve"> </w:t>
      </w:r>
      <w:r w:rsidR="00E30173" w:rsidRPr="006F1E44">
        <w:rPr>
          <w:rFonts w:ascii="Times New Roman" w:hAnsi="Times New Roman" w:cs="Times New Roman"/>
        </w:rPr>
        <w:t>………………...</w:t>
      </w:r>
    </w:p>
    <w:p w:rsidR="004D28D6" w:rsidRPr="006F1E44" w:rsidRDefault="004D28D6" w:rsidP="001A6503">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r w:rsidR="00E30173" w:rsidRPr="006F1E44">
        <w:rPr>
          <w:rFonts w:ascii="Times New Roman" w:hAnsi="Times New Roman" w:cs="Times New Roman"/>
        </w:rPr>
        <w:t>………………...</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le cas d’un groupement conjoint préciser les prestations exécutées par chaque membre du groupement, en précisant le numéro du lot ou des lots concerné(s), le cas échéant:</w:t>
      </w:r>
    </w:p>
    <w:p w:rsidR="004D28D6" w:rsidRPr="006F1E44" w:rsidRDefault="004D28D6" w:rsidP="006F1E44">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4D28D6" w:rsidRPr="006B2BF1" w:rsidTr="000F6F11">
        <w:tc>
          <w:tcPr>
            <w:tcW w:w="5031" w:type="dxa"/>
          </w:tcPr>
          <w:p w:rsidR="004D28D6" w:rsidRPr="006B2BF1" w:rsidRDefault="004D28D6" w:rsidP="006F1E44">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Désignation des membres</w:t>
            </w:r>
          </w:p>
        </w:tc>
        <w:tc>
          <w:tcPr>
            <w:tcW w:w="5032" w:type="dxa"/>
          </w:tcPr>
          <w:p w:rsidR="004D28D6" w:rsidRPr="006B2BF1" w:rsidRDefault="004D28D6" w:rsidP="006F1E44">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Nature des prestations</w:t>
            </w:r>
          </w:p>
          <w:p w:rsidR="004D28D6" w:rsidRPr="006B2BF1" w:rsidRDefault="004D28D6" w:rsidP="006F1E44">
            <w:pPr>
              <w:autoSpaceDE w:val="0"/>
              <w:autoSpaceDN w:val="0"/>
              <w:adjustRightInd w:val="0"/>
              <w:spacing w:after="0"/>
              <w:jc w:val="center"/>
              <w:rPr>
                <w:rFonts w:ascii="Times New Roman" w:hAnsi="Times New Roman" w:cs="Times New Roman"/>
              </w:rPr>
            </w:pPr>
          </w:p>
        </w:tc>
      </w:tr>
      <w:tr w:rsidR="004D28D6" w:rsidRPr="006B2BF1" w:rsidTr="00E30173">
        <w:trPr>
          <w:trHeight w:val="1224"/>
        </w:trPr>
        <w:tc>
          <w:tcPr>
            <w:tcW w:w="5031" w:type="dxa"/>
          </w:tcPr>
          <w:p w:rsidR="004D28D6" w:rsidRPr="006B2BF1" w:rsidRDefault="004D28D6" w:rsidP="006F1E44">
            <w:pPr>
              <w:autoSpaceDE w:val="0"/>
              <w:autoSpaceDN w:val="0"/>
              <w:adjustRightInd w:val="0"/>
              <w:spacing w:after="0"/>
              <w:jc w:val="both"/>
              <w:rPr>
                <w:rFonts w:ascii="Times New Roman" w:hAnsi="Times New Roman" w:cs="Times New Roman"/>
              </w:rPr>
            </w:pPr>
          </w:p>
        </w:tc>
        <w:tc>
          <w:tcPr>
            <w:tcW w:w="5032" w:type="dxa"/>
          </w:tcPr>
          <w:p w:rsidR="004D28D6" w:rsidRPr="006B2BF1" w:rsidRDefault="004D28D6" w:rsidP="006F1E44">
            <w:pPr>
              <w:autoSpaceDE w:val="0"/>
              <w:autoSpaceDN w:val="0"/>
              <w:adjustRightInd w:val="0"/>
              <w:spacing w:after="0"/>
              <w:jc w:val="both"/>
              <w:rPr>
                <w:rFonts w:ascii="Times New Roman" w:hAnsi="Times New Roman" w:cs="Times New Roman"/>
              </w:rPr>
            </w:pPr>
          </w:p>
          <w:p w:rsidR="004D28D6" w:rsidRPr="006B2BF1" w:rsidRDefault="004D28D6" w:rsidP="006F1E44">
            <w:pPr>
              <w:autoSpaceDE w:val="0"/>
              <w:autoSpaceDN w:val="0"/>
              <w:adjustRightInd w:val="0"/>
              <w:spacing w:after="0"/>
              <w:jc w:val="both"/>
              <w:rPr>
                <w:rFonts w:ascii="Times New Roman" w:hAnsi="Times New Roman" w:cs="Times New Roman"/>
              </w:rPr>
            </w:pPr>
          </w:p>
          <w:p w:rsidR="004D28D6" w:rsidRPr="006B2BF1" w:rsidRDefault="004D28D6" w:rsidP="006F1E44">
            <w:pPr>
              <w:autoSpaceDE w:val="0"/>
              <w:autoSpaceDN w:val="0"/>
              <w:adjustRightInd w:val="0"/>
              <w:spacing w:after="0"/>
              <w:jc w:val="both"/>
              <w:rPr>
                <w:rFonts w:ascii="Times New Roman" w:hAnsi="Times New Roman" w:cs="Times New Roman"/>
              </w:rPr>
            </w:pPr>
          </w:p>
          <w:p w:rsidR="004D28D6" w:rsidRPr="006B2BF1" w:rsidRDefault="004D28D6" w:rsidP="006F1E44">
            <w:pPr>
              <w:autoSpaceDE w:val="0"/>
              <w:autoSpaceDN w:val="0"/>
              <w:adjustRightInd w:val="0"/>
              <w:spacing w:after="0"/>
              <w:jc w:val="both"/>
              <w:rPr>
                <w:rFonts w:ascii="Times New Roman" w:hAnsi="Times New Roman" w:cs="Times New Roman"/>
              </w:rPr>
            </w:pPr>
          </w:p>
        </w:tc>
      </w:tr>
    </w:tbl>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 </w:t>
      </w:r>
    </w:p>
    <w:p w:rsidR="004D28D6" w:rsidRPr="001A6503" w:rsidRDefault="004D28D6" w:rsidP="006F1E44">
      <w:pPr>
        <w:autoSpaceDE w:val="0"/>
        <w:autoSpaceDN w:val="0"/>
        <w:adjustRightInd w:val="0"/>
        <w:spacing w:after="0"/>
        <w:jc w:val="both"/>
        <w:rPr>
          <w:rFonts w:ascii="Times New Roman" w:hAnsi="Times New Roman" w:cs="Times New Roman"/>
        </w:rPr>
      </w:pPr>
      <w:proofErr w:type="gramStart"/>
      <w:r w:rsidRPr="001A6503">
        <w:rPr>
          <w:rFonts w:ascii="Times New Roman" w:hAnsi="Times New Roman" w:cs="Times New Roman"/>
        </w:rPr>
        <w:t>à</w:t>
      </w:r>
      <w:proofErr w:type="gramEnd"/>
      <w:r w:rsidRPr="001A6503">
        <w:rPr>
          <w:rFonts w:ascii="Times New Roman" w:hAnsi="Times New Roman" w:cs="Times New Roman"/>
        </w:rPr>
        <w:t xml:space="preserve"> livrer les fournitures demandées ou à exécuter les prestations demandées aux prix cités dans la lettre de soumission, et dans un délai de (en chiffres et en lettres)</w:t>
      </w:r>
      <w:r w:rsidR="001A6503">
        <w:rPr>
          <w:rFonts w:ascii="Times New Roman" w:hAnsi="Times New Roman" w:cs="Times New Roman"/>
        </w:rPr>
        <w:t>……………………………………………………….</w:t>
      </w:r>
      <w:r w:rsidR="001A6503" w:rsidRPr="001A6503">
        <w:rPr>
          <w:rFonts w:ascii="Times New Roman" w:hAnsi="Times New Roman" w:cs="Times New Roman"/>
        </w:rPr>
        <w:t xml:space="preserve"> </w:t>
      </w:r>
      <w:r w:rsidR="001A6503">
        <w:rPr>
          <w:rFonts w:ascii="Times New Roman" w:hAnsi="Times New Roman" w:cs="Times New Roman"/>
        </w:rPr>
        <w:t>..</w:t>
      </w:r>
      <w:r w:rsidRPr="001A6503">
        <w:rPr>
          <w:rFonts w:ascii="Times New Roman" w:hAnsi="Times New Roman" w:cs="Times New Roman"/>
        </w:rPr>
        <w:t xml:space="preserve">…………………………………………………..............................à compter de la date d’entrée en </w:t>
      </w:r>
      <w:r w:rsidR="006F1E44" w:rsidRPr="001A6503">
        <w:rPr>
          <w:rFonts w:ascii="Times New Roman" w:hAnsi="Times New Roman" w:cs="Times New Roman"/>
        </w:rPr>
        <w:t xml:space="preserve">l’entrée en </w:t>
      </w:r>
      <w:r w:rsidRPr="001A6503">
        <w:rPr>
          <w:rFonts w:ascii="Times New Roman" w:hAnsi="Times New Roman" w:cs="Times New Roman"/>
        </w:rPr>
        <w:t>vigueur du contrat dans les conditions fixées dans le cahier des charges.</w:t>
      </w:r>
    </w:p>
    <w:p w:rsidR="004D28D6" w:rsidRPr="001A6503" w:rsidRDefault="004D28D6" w:rsidP="006F1E44">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 présent engagement me lie pour le délai de validité des offres.</w:t>
      </w:r>
    </w:p>
    <w:p w:rsidR="004D28D6" w:rsidRPr="001A6503" w:rsidRDefault="004D28D6" w:rsidP="006F1E44">
      <w:pPr>
        <w:autoSpaceDE w:val="0"/>
        <w:autoSpaceDN w:val="0"/>
        <w:adjustRightInd w:val="0"/>
        <w:spacing w:after="0"/>
        <w:jc w:val="both"/>
        <w:rPr>
          <w:rFonts w:ascii="Times New Roman" w:hAnsi="Times New Roman" w:cs="Times New Roman"/>
          <w:b/>
          <w:bCs/>
        </w:rPr>
      </w:pPr>
    </w:p>
    <w:p w:rsidR="004D28D6" w:rsidRPr="001A6503" w:rsidRDefault="004D28D6" w:rsidP="006F1E44">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5/Signature du soumissionnaire :</w:t>
      </w:r>
    </w:p>
    <w:p w:rsidR="004D28D6" w:rsidRPr="001A6503"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J’affirme, sous pei</w:t>
      </w:r>
      <w:r w:rsidRPr="006F1E44">
        <w:rPr>
          <w:rFonts w:ascii="Times New Roman" w:hAnsi="Times New Roman" w:cs="Times New Roman"/>
        </w:rPr>
        <w:t>ne de résiliation de plein droit du contrat ou de sa mise en régie aux torts exclusifs de la société, que ladite société ne tombe pas sous le coup des interdictions édictées par la législation et la réglementation en vigueur.</w:t>
      </w: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Certifie, sous peine de l’application des sanctions prévues par l’article 216 de l’ordonnance n° 66-156 du 18 Safar 1386 correspondant au 8 juin 1966 portant code pénal que les renseignements fournis ci-dessus sont exacts.</w:t>
      </w:r>
    </w:p>
    <w:p w:rsidR="004D28D6" w:rsidRPr="006F1E44" w:rsidRDefault="004D28D6" w:rsidP="006F1E44">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4D28D6" w:rsidRPr="006B2BF1" w:rsidTr="000F6F11">
        <w:tc>
          <w:tcPr>
            <w:tcW w:w="3354" w:type="dxa"/>
          </w:tcPr>
          <w:p w:rsidR="004D28D6" w:rsidRPr="006B2BF1" w:rsidRDefault="004D28D6" w:rsidP="006F1E44">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Nom, prénom, qualité du signataire</w:t>
            </w:r>
          </w:p>
        </w:tc>
        <w:tc>
          <w:tcPr>
            <w:tcW w:w="3354" w:type="dxa"/>
          </w:tcPr>
          <w:p w:rsidR="004D28D6" w:rsidRPr="006B2BF1" w:rsidRDefault="004D28D6" w:rsidP="006F1E44">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Lieu et date de signature</w:t>
            </w:r>
          </w:p>
        </w:tc>
        <w:tc>
          <w:tcPr>
            <w:tcW w:w="3355" w:type="dxa"/>
          </w:tcPr>
          <w:p w:rsidR="004D28D6" w:rsidRPr="006B2BF1" w:rsidRDefault="004D28D6" w:rsidP="006F1E44">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signature</w:t>
            </w:r>
          </w:p>
        </w:tc>
      </w:tr>
      <w:tr w:rsidR="004D28D6" w:rsidRPr="006B2BF1" w:rsidTr="000F6F11">
        <w:trPr>
          <w:trHeight w:val="995"/>
        </w:trPr>
        <w:tc>
          <w:tcPr>
            <w:tcW w:w="3354" w:type="dxa"/>
          </w:tcPr>
          <w:p w:rsidR="004D28D6" w:rsidRPr="006B2BF1" w:rsidRDefault="004D28D6" w:rsidP="006F1E44">
            <w:pPr>
              <w:autoSpaceDE w:val="0"/>
              <w:autoSpaceDN w:val="0"/>
              <w:adjustRightInd w:val="0"/>
              <w:spacing w:after="0"/>
              <w:jc w:val="both"/>
              <w:rPr>
                <w:rFonts w:ascii="Times New Roman" w:hAnsi="Times New Roman" w:cs="Times New Roman"/>
                <w:b/>
                <w:bCs/>
                <w:color w:val="000000"/>
              </w:rPr>
            </w:pPr>
          </w:p>
        </w:tc>
        <w:tc>
          <w:tcPr>
            <w:tcW w:w="3354" w:type="dxa"/>
          </w:tcPr>
          <w:p w:rsidR="004D28D6" w:rsidRPr="006B2BF1" w:rsidRDefault="004D28D6" w:rsidP="006F1E44">
            <w:pPr>
              <w:autoSpaceDE w:val="0"/>
              <w:autoSpaceDN w:val="0"/>
              <w:adjustRightInd w:val="0"/>
              <w:spacing w:after="0"/>
              <w:jc w:val="both"/>
              <w:rPr>
                <w:rFonts w:ascii="Times New Roman" w:hAnsi="Times New Roman" w:cs="Times New Roman"/>
                <w:b/>
                <w:bCs/>
                <w:color w:val="000000"/>
              </w:rPr>
            </w:pPr>
          </w:p>
        </w:tc>
        <w:tc>
          <w:tcPr>
            <w:tcW w:w="3355" w:type="dxa"/>
          </w:tcPr>
          <w:p w:rsidR="004D28D6" w:rsidRPr="006B2BF1" w:rsidRDefault="004D28D6" w:rsidP="006F1E44">
            <w:pPr>
              <w:autoSpaceDE w:val="0"/>
              <w:autoSpaceDN w:val="0"/>
              <w:adjustRightInd w:val="0"/>
              <w:spacing w:after="0"/>
              <w:jc w:val="both"/>
              <w:rPr>
                <w:rFonts w:ascii="Times New Roman" w:hAnsi="Times New Roman" w:cs="Times New Roman"/>
                <w:b/>
                <w:bCs/>
                <w:color w:val="000000"/>
              </w:rPr>
            </w:pPr>
          </w:p>
        </w:tc>
      </w:tr>
    </w:tbl>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6/décision du service contractant :</w:t>
      </w:r>
    </w:p>
    <w:p w:rsidR="004D28D6" w:rsidRPr="006F1E44" w:rsidRDefault="004D28D6" w:rsidP="006F1E44">
      <w:pPr>
        <w:autoSpaceDE w:val="0"/>
        <w:autoSpaceDN w:val="0"/>
        <w:adjustRightInd w:val="0"/>
        <w:spacing w:after="0"/>
        <w:jc w:val="both"/>
        <w:rPr>
          <w:rFonts w:ascii="Times New Roman" w:hAnsi="Times New Roman" w:cs="Times New Roman"/>
          <w:b/>
          <w:bCs/>
        </w:rPr>
      </w:pPr>
    </w:p>
    <w:p w:rsidR="004D28D6" w:rsidRPr="006F1E44" w:rsidRDefault="004D28D6" w:rsidP="006F1E44">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La présente offre est …………………………………………………………………………….</w:t>
      </w:r>
    </w:p>
    <w:p w:rsidR="004D28D6" w:rsidRPr="006F1E44" w:rsidRDefault="004D28D6" w:rsidP="006F1E44">
      <w:pPr>
        <w:autoSpaceDE w:val="0"/>
        <w:autoSpaceDN w:val="0"/>
        <w:adjustRightInd w:val="0"/>
        <w:spacing w:after="0"/>
        <w:jc w:val="right"/>
        <w:rPr>
          <w:rFonts w:ascii="Times New Roman" w:hAnsi="Times New Roman" w:cs="Times New Roman"/>
        </w:rPr>
      </w:pPr>
    </w:p>
    <w:p w:rsidR="004D28D6" w:rsidRPr="006F1E44" w:rsidRDefault="004D28D6" w:rsidP="006F1E44">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A……………. le ……………………</w:t>
      </w:r>
    </w:p>
    <w:p w:rsidR="004D28D6" w:rsidRPr="006F1E44" w:rsidRDefault="004D28D6" w:rsidP="006F1E44">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Signature du représentant du service contractant :</w:t>
      </w:r>
    </w:p>
    <w:p w:rsidR="004D28D6" w:rsidRPr="006F1E44" w:rsidRDefault="004D28D6" w:rsidP="006F1E44">
      <w:pPr>
        <w:autoSpaceDE w:val="0"/>
        <w:autoSpaceDN w:val="0"/>
        <w:adjustRightInd w:val="0"/>
        <w:spacing w:after="0"/>
        <w:jc w:val="right"/>
        <w:rPr>
          <w:rFonts w:ascii="Times New Roman" w:hAnsi="Times New Roman" w:cs="Times New Roman"/>
        </w:rPr>
      </w:pPr>
    </w:p>
    <w:p w:rsidR="004D28D6" w:rsidRPr="006F1E44" w:rsidRDefault="004D28D6" w:rsidP="006F1E44">
      <w:pPr>
        <w:autoSpaceDE w:val="0"/>
        <w:autoSpaceDN w:val="0"/>
        <w:adjustRightInd w:val="0"/>
        <w:spacing w:after="0"/>
        <w:jc w:val="right"/>
        <w:rPr>
          <w:rFonts w:ascii="Times New Roman" w:hAnsi="Times New Roman" w:cs="Times New Roman"/>
        </w:rPr>
      </w:pPr>
    </w:p>
    <w:p w:rsidR="004D28D6" w:rsidRPr="006F1E44" w:rsidRDefault="004D28D6" w:rsidP="006F1E44">
      <w:pPr>
        <w:spacing w:after="0"/>
        <w:jc w:val="both"/>
        <w:rPr>
          <w:rFonts w:ascii="Times New Roman" w:hAnsi="Times New Roman" w:cs="Times New Roman"/>
          <w:color w:val="000000"/>
        </w:rPr>
      </w:pPr>
    </w:p>
    <w:p w:rsidR="004D28D6" w:rsidRPr="006F1E44" w:rsidRDefault="004D28D6" w:rsidP="006F1E44">
      <w:pPr>
        <w:spacing w:after="0"/>
        <w:rPr>
          <w:rFonts w:ascii="Times New Roman" w:hAnsi="Times New Roman" w:cs="Times New Roman"/>
        </w:rPr>
      </w:pPr>
    </w:p>
    <w:p w:rsidR="004D28D6" w:rsidRPr="004D28D6" w:rsidRDefault="004D28D6" w:rsidP="006F1E44">
      <w:pPr>
        <w:spacing w:after="0"/>
        <w:rPr>
          <w:rFonts w:ascii="Arial" w:hAnsi="Arial"/>
        </w:rPr>
      </w:pPr>
    </w:p>
    <w:p w:rsidR="004D28D6" w:rsidRPr="004D28D6" w:rsidRDefault="004D28D6" w:rsidP="004D28D6">
      <w:pPr>
        <w:rPr>
          <w:rFonts w:ascii="Arial" w:hAnsi="Arial"/>
        </w:rPr>
      </w:pPr>
    </w:p>
    <w:p w:rsidR="004D28D6" w:rsidRPr="004D28D6" w:rsidRDefault="004D28D6" w:rsidP="004D28D6">
      <w:pPr>
        <w:rPr>
          <w:rFonts w:ascii="Arial" w:hAnsi="Arial"/>
        </w:rPr>
      </w:pPr>
    </w:p>
    <w:p w:rsidR="004D28D6" w:rsidRPr="004D28D6" w:rsidRDefault="004D28D6" w:rsidP="004D28D6">
      <w:pPr>
        <w:rPr>
          <w:rFonts w:ascii="Arial" w:hAnsi="Arial"/>
        </w:rPr>
      </w:pPr>
    </w:p>
    <w:p w:rsidR="004D28D6" w:rsidRPr="004D28D6" w:rsidRDefault="004D28D6" w:rsidP="004D28D6">
      <w:pPr>
        <w:rPr>
          <w:rFonts w:ascii="Arial" w:hAnsi="Arial"/>
        </w:rPr>
      </w:pPr>
    </w:p>
    <w:p w:rsidR="004D28D6" w:rsidRPr="004D28D6" w:rsidRDefault="004D28D6" w:rsidP="004D28D6">
      <w:pPr>
        <w:rPr>
          <w:rFonts w:ascii="Arial" w:hAnsi="Arial"/>
        </w:rPr>
      </w:pPr>
    </w:p>
    <w:p w:rsidR="004D28D6" w:rsidRPr="004D28D6" w:rsidRDefault="004D28D6" w:rsidP="004D28D6">
      <w:pPr>
        <w:rPr>
          <w:rFonts w:ascii="Arial" w:hAnsi="Arial"/>
        </w:rPr>
      </w:pPr>
    </w:p>
    <w:p w:rsidR="004D28D6" w:rsidRPr="001A6503" w:rsidRDefault="004D28D6" w:rsidP="001A6503">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N.B :</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Cocher les cases correspondant à votre choix.</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Les cases correspondantes doivent obligatoirement être remplies.</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de groupement, présenter une seule déclaration.</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d’allotissement présenter une déclaration par lot.</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chaque variante présenter une déclaration.</w:t>
      </w:r>
    </w:p>
    <w:p w:rsidR="004D28D6" w:rsidRPr="001A6503" w:rsidRDefault="004D28D6" w:rsidP="001A6503">
      <w:pPr>
        <w:numPr>
          <w:ilvl w:val="0"/>
          <w:numId w:val="15"/>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les prix en option présenter une seule déclaration.</w:t>
      </w:r>
    </w:p>
    <w:p w:rsidR="004D28D6" w:rsidRPr="001A6503" w:rsidRDefault="004D28D6" w:rsidP="001A6503">
      <w:pPr>
        <w:numPr>
          <w:ilvl w:val="0"/>
          <w:numId w:val="15"/>
        </w:numPr>
        <w:spacing w:after="0"/>
        <w:ind w:left="709" w:hanging="283"/>
        <w:rPr>
          <w:rFonts w:ascii="Times New Roman" w:hAnsi="Times New Roman" w:cs="Times New Roman"/>
          <w:b/>
          <w:bCs/>
          <w:u w:val="single"/>
        </w:rPr>
      </w:pPr>
      <w:r w:rsidRPr="001A6503">
        <w:rPr>
          <w:rFonts w:ascii="Times New Roman" w:hAnsi="Times New Roman" w:cs="Times New Roman"/>
        </w:rPr>
        <w:t>Lorsque le soumissionnaire est une personne physique, il doit adapter les rubriques spécifiques aux sociétés, à l’entreprise individuelle</w:t>
      </w:r>
    </w:p>
    <w:p w:rsidR="004D28D6" w:rsidRDefault="004D28D6" w:rsidP="001A6503">
      <w:pPr>
        <w:spacing w:after="0"/>
        <w:rPr>
          <w:rFonts w:ascii="Arial" w:hAnsi="Arial"/>
        </w:rPr>
      </w:pPr>
    </w:p>
    <w:p w:rsidR="004D28D6" w:rsidRDefault="004D28D6" w:rsidP="004D28D6">
      <w:pPr>
        <w:rPr>
          <w:rFonts w:ascii="Arial" w:hAnsi="Arial"/>
        </w:rPr>
      </w:pPr>
    </w:p>
    <w:p w:rsidR="009D1748" w:rsidRPr="004D28D6" w:rsidRDefault="009D1748" w:rsidP="004D28D6">
      <w:pPr>
        <w:rPr>
          <w:rFonts w:ascii="Arial" w:hAnsi="Arial"/>
        </w:rPr>
        <w:sectPr w:rsidR="009D1748" w:rsidRPr="004D28D6" w:rsidSect="00495158">
          <w:footerReference w:type="even" r:id="rId9"/>
          <w:footerReference w:type="default" r:id="rId10"/>
          <w:pgSz w:w="11906" w:h="16838"/>
          <w:pgMar w:top="284" w:right="567" w:bottom="284" w:left="1134" w:header="709" w:footer="709" w:gutter="0"/>
          <w:cols w:space="708"/>
          <w:docGrid w:linePitch="360"/>
        </w:sectPr>
      </w:pPr>
    </w:p>
    <w:p w:rsidR="00804261" w:rsidRDefault="00804261"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716944" w:rsidRDefault="00716944" w:rsidP="00804261">
      <w:pPr>
        <w:rPr>
          <w:color w:val="000000"/>
        </w:rPr>
      </w:pPr>
    </w:p>
    <w:p w:rsidR="00804261" w:rsidRDefault="00804261" w:rsidP="00804261">
      <w:pPr>
        <w:rPr>
          <w:color w:val="000000"/>
        </w:rPr>
      </w:pPr>
    </w:p>
    <w:p w:rsidR="00804261" w:rsidRPr="000B42F1" w:rsidRDefault="00804261" w:rsidP="00804261">
      <w:pPr>
        <w:rPr>
          <w:color w:val="000000"/>
        </w:rPr>
      </w:pPr>
      <w:r>
        <w:rPr>
          <w:rFonts w:ascii="Cambria" w:hAnsi="Cambria"/>
          <w:noProof/>
          <w:color w:val="000000"/>
        </w:rPr>
        <w:pict>
          <v:shapetype id="_x0000_t202" coordsize="21600,21600" o:spt="202" path="m,l,21600r21600,l21600,xe">
            <v:stroke joinstyle="miter"/>
            <v:path gradientshapeok="t" o:connecttype="rect"/>
          </v:shapetype>
          <v:shape id="_x0000_s1041" type="#_x0000_t202" style="position:absolute;margin-left:6.55pt;margin-top:17.2pt;width:460.5pt;height:105.75pt;z-index:251659776" strokeweight="3.5pt">
            <v:stroke linestyle="thinThin"/>
            <v:textbox style="mso-next-textbox:#_x0000_s1041" inset=",2.5mm,,2.5mm">
              <w:txbxContent>
                <w:p w:rsidR="00804261" w:rsidRDefault="00804261" w:rsidP="00804261">
                  <w:pPr>
                    <w:jc w:val="center"/>
                    <w:rPr>
                      <w:rFonts w:ascii="Algerian" w:hAnsi="Algerian"/>
                      <w:bCs/>
                      <w:color w:val="FF0000"/>
                      <w:sz w:val="32"/>
                      <w:szCs w:val="32"/>
                      <w:u w:val="single"/>
                    </w:rPr>
                  </w:pPr>
                </w:p>
                <w:p w:rsidR="00804261" w:rsidRPr="00EF7984" w:rsidRDefault="00804261" w:rsidP="00EF7984">
                  <w:pPr>
                    <w:pStyle w:val="Titre1"/>
                    <w:jc w:val="center"/>
                    <w:rPr>
                      <w:color w:val="auto"/>
                      <w:sz w:val="32"/>
                      <w:szCs w:val="32"/>
                      <w:u w:val="single"/>
                    </w:rPr>
                  </w:pPr>
                  <w:bookmarkStart w:id="2" w:name="_Toc470318262"/>
                  <w:r w:rsidRPr="00EF7984">
                    <w:rPr>
                      <w:color w:val="auto"/>
                      <w:sz w:val="32"/>
                      <w:szCs w:val="32"/>
                      <w:u w:val="single"/>
                    </w:rPr>
                    <w:t>CAHIER DES CLAUSES ADMINISTRATIVES GENERALES</w:t>
                  </w:r>
                  <w:bookmarkEnd w:id="2"/>
                </w:p>
              </w:txbxContent>
            </v:textbox>
          </v:shape>
        </w:pict>
      </w:r>
    </w:p>
    <w:p w:rsidR="00804261" w:rsidRPr="00804261" w:rsidRDefault="00804261" w:rsidP="00804261">
      <w:pPr>
        <w:spacing w:line="240" w:lineRule="auto"/>
        <w:jc w:val="center"/>
        <w:rPr>
          <w:b/>
          <w:bCs/>
          <w:color w:val="000000"/>
          <w:sz w:val="28"/>
          <w:szCs w:val="28"/>
          <w:u w:val="single"/>
        </w:rPr>
      </w:pPr>
      <w:r w:rsidRPr="000B42F1">
        <w:rPr>
          <w:color w:val="000000"/>
        </w:rPr>
        <w:br w:type="page"/>
      </w:r>
      <w:bookmarkStart w:id="3" w:name="_Toc470318263"/>
      <w:r w:rsidRPr="006F1E44">
        <w:rPr>
          <w:rStyle w:val="Titre1Car"/>
          <w:color w:val="000000"/>
        </w:rPr>
        <w:lastRenderedPageBreak/>
        <w:t>INSTRUCTIONS AUX SOUMISSIONNAIRES</w:t>
      </w:r>
      <w:bookmarkEnd w:id="3"/>
    </w:p>
    <w:p w:rsidR="00804261" w:rsidRPr="009B577A" w:rsidRDefault="00BD2043" w:rsidP="00716944">
      <w:pPr>
        <w:pStyle w:val="Titre1"/>
        <w:spacing w:before="0"/>
        <w:rPr>
          <w:color w:val="auto"/>
          <w:sz w:val="24"/>
          <w:szCs w:val="24"/>
          <w:u w:val="single"/>
        </w:rPr>
      </w:pPr>
      <w:bookmarkStart w:id="4" w:name="_Toc470318264"/>
      <w:r>
        <w:rPr>
          <w:color w:val="auto"/>
          <w:sz w:val="24"/>
          <w:szCs w:val="24"/>
          <w:u w:val="single"/>
        </w:rPr>
        <w:t xml:space="preserve">Article </w:t>
      </w:r>
      <w:r w:rsidR="00716944">
        <w:rPr>
          <w:color w:val="auto"/>
          <w:sz w:val="24"/>
          <w:szCs w:val="24"/>
          <w:u w:val="single"/>
        </w:rPr>
        <w:t>01</w:t>
      </w:r>
      <w:r w:rsidR="00804261" w:rsidRPr="009B577A">
        <w:rPr>
          <w:color w:val="auto"/>
          <w:sz w:val="24"/>
          <w:szCs w:val="24"/>
          <w:u w:val="single"/>
        </w:rPr>
        <w:t> : Soumissionnaires  admis  à concourir</w:t>
      </w:r>
      <w:bookmarkEnd w:id="4"/>
    </w:p>
    <w:p w:rsidR="00804261" w:rsidRPr="0040601D" w:rsidRDefault="00804261" w:rsidP="00671C01">
      <w:pPr>
        <w:autoSpaceDE w:val="0"/>
        <w:autoSpaceDN w:val="0"/>
        <w:adjustRightInd w:val="0"/>
        <w:spacing w:after="0"/>
        <w:jc w:val="both"/>
        <w:rPr>
          <w:rFonts w:ascii="Times New Roman" w:hAnsi="Times New Roman" w:cs="Times New Roman"/>
          <w:lang w:eastAsia="fr-FR"/>
        </w:rPr>
      </w:pPr>
      <w:r w:rsidRPr="0040601D">
        <w:rPr>
          <w:rFonts w:ascii="Times New Roman" w:hAnsi="Times New Roman" w:cs="Times New Roman"/>
          <w:lang w:eastAsia="fr-FR"/>
        </w:rPr>
        <w:t xml:space="preserve">Tout candidat qualifié peut </w:t>
      </w:r>
      <w:r>
        <w:rPr>
          <w:rFonts w:ascii="Times New Roman" w:hAnsi="Times New Roman" w:cs="Times New Roman"/>
          <w:lang w:eastAsia="fr-FR"/>
        </w:rPr>
        <w:t>être invité à concourir, néanmoins,</w:t>
      </w:r>
      <w:r w:rsidRPr="0040601D">
        <w:rPr>
          <w:rFonts w:ascii="Times New Roman" w:hAnsi="Times New Roman" w:cs="Times New Roman"/>
          <w:lang w:eastAsia="fr-FR"/>
        </w:rPr>
        <w:t xml:space="preserve"> </w:t>
      </w:r>
      <w:r>
        <w:rPr>
          <w:rFonts w:ascii="Times New Roman" w:hAnsi="Times New Roman" w:cs="Times New Roman"/>
          <w:lang w:eastAsia="fr-FR"/>
        </w:rPr>
        <w:t>u</w:t>
      </w:r>
      <w:r w:rsidRPr="0040601D">
        <w:rPr>
          <w:rFonts w:ascii="Times New Roman" w:hAnsi="Times New Roman" w:cs="Times New Roman"/>
          <w:lang w:eastAsia="fr-FR"/>
        </w:rPr>
        <w:t xml:space="preserve">n </w:t>
      </w:r>
      <w:r>
        <w:rPr>
          <w:rFonts w:ascii="Times New Roman" w:hAnsi="Times New Roman" w:cs="Times New Roman"/>
          <w:lang w:eastAsia="fr-FR"/>
        </w:rPr>
        <w:t>contrat</w:t>
      </w:r>
      <w:r w:rsidRPr="0040601D">
        <w:rPr>
          <w:rFonts w:ascii="Times New Roman" w:hAnsi="Times New Roman" w:cs="Times New Roman"/>
          <w:lang w:eastAsia="fr-FR"/>
        </w:rPr>
        <w:t xml:space="preserve"> ne peut être attribué par le service contractant qu’à un</w:t>
      </w:r>
      <w:r>
        <w:rPr>
          <w:rFonts w:ascii="Times New Roman" w:hAnsi="Times New Roman" w:cs="Times New Roman"/>
          <w:lang w:eastAsia="fr-FR"/>
        </w:rPr>
        <w:t xml:space="preserve"> cocontractant</w:t>
      </w:r>
      <w:r w:rsidRPr="0040601D">
        <w:rPr>
          <w:rFonts w:ascii="Times New Roman" w:hAnsi="Times New Roman" w:cs="Times New Roman"/>
          <w:lang w:eastAsia="fr-FR"/>
        </w:rPr>
        <w:t xml:space="preserve"> jugé apte à l’exécuter.</w:t>
      </w:r>
    </w:p>
    <w:p w:rsidR="00804261" w:rsidRDefault="00804261" w:rsidP="00804261">
      <w:pPr>
        <w:autoSpaceDE w:val="0"/>
        <w:autoSpaceDN w:val="0"/>
        <w:adjustRightInd w:val="0"/>
        <w:spacing w:after="0"/>
        <w:rPr>
          <w:rFonts w:ascii="Times New Roman" w:hAnsi="Times New Roman" w:cs="Times New Roman"/>
          <w:lang w:eastAsia="fr-FR"/>
        </w:rPr>
      </w:pPr>
      <w:r w:rsidRPr="0040601D">
        <w:rPr>
          <w:rFonts w:ascii="Times New Roman" w:hAnsi="Times New Roman" w:cs="Times New Roman"/>
          <w:lang w:eastAsia="fr-FR"/>
        </w:rPr>
        <w:t>Le service contractant doit vérifier les capacités techniques, professionnelles et financières des candidats et soumissionnaires, avant de procéder à l’évaluation des offres techniques.</w:t>
      </w:r>
    </w:p>
    <w:p w:rsidR="00804261" w:rsidRPr="009B577A" w:rsidRDefault="00804261" w:rsidP="00804261">
      <w:pPr>
        <w:pStyle w:val="Titre1"/>
        <w:spacing w:before="0"/>
        <w:rPr>
          <w:color w:val="auto"/>
          <w:sz w:val="24"/>
          <w:szCs w:val="24"/>
          <w:u w:val="single"/>
          <w:lang w:eastAsia="fr-FR"/>
        </w:rPr>
      </w:pPr>
    </w:p>
    <w:p w:rsidR="00804261" w:rsidRPr="009B577A" w:rsidRDefault="00BD2043" w:rsidP="00716944">
      <w:pPr>
        <w:pStyle w:val="Titre1"/>
        <w:spacing w:before="0"/>
        <w:rPr>
          <w:color w:val="auto"/>
          <w:sz w:val="24"/>
          <w:szCs w:val="24"/>
          <w:u w:val="single"/>
        </w:rPr>
      </w:pPr>
      <w:bookmarkStart w:id="5" w:name="_Toc470318265"/>
      <w:r>
        <w:rPr>
          <w:color w:val="auto"/>
          <w:sz w:val="24"/>
          <w:szCs w:val="24"/>
          <w:u w:val="single"/>
        </w:rPr>
        <w:t>Article</w:t>
      </w:r>
      <w:r w:rsidR="00716944">
        <w:rPr>
          <w:color w:val="auto"/>
          <w:sz w:val="24"/>
          <w:szCs w:val="24"/>
          <w:u w:val="single"/>
        </w:rPr>
        <w:t>02</w:t>
      </w:r>
      <w:r w:rsidR="00804261" w:rsidRPr="009B577A">
        <w:rPr>
          <w:color w:val="auto"/>
          <w:sz w:val="24"/>
          <w:szCs w:val="24"/>
          <w:u w:val="single"/>
        </w:rPr>
        <w:t> : Soumissionnaires exclus de la participation  à la présente consultation</w:t>
      </w:r>
      <w:bookmarkEnd w:id="5"/>
    </w:p>
    <w:p w:rsidR="00804261" w:rsidRPr="009B577A" w:rsidRDefault="00804261" w:rsidP="00804261">
      <w:pPr>
        <w:autoSpaceDE w:val="0"/>
        <w:autoSpaceDN w:val="0"/>
        <w:adjustRightInd w:val="0"/>
        <w:rPr>
          <w:rFonts w:ascii="Times New Roman" w:hAnsi="Times New Roman" w:cs="Times New Roman"/>
          <w:lang w:eastAsia="fr-FR"/>
        </w:rPr>
      </w:pPr>
      <w:r w:rsidRPr="009B577A">
        <w:rPr>
          <w:rFonts w:ascii="Times New Roman" w:hAnsi="Times New Roman" w:cs="Times New Roman"/>
          <w:lang w:eastAsia="fr-FR"/>
        </w:rPr>
        <w:t>Sont exclus, temporairement ou définitivement, de la participation aux marchés publics, les opérateurs économiques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refusé de compléter leurs offres ou se sont désistés de l’exécution d’un marché public avant l’expiration du délai de validité des offres;</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sont en état de faillite, de liquidation, de cessation d’activités, de règlement judiciaire ou de concordat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lang w:eastAsia="fr-FR"/>
        </w:rPr>
        <w:t>qui font l’objet d’une procédure de déclaration de faillite, de liquidation, de cessation d’activités, de règlement judiciaire ou de concordat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fait l’objet d’un jugement ayant autorité de la chose jugée et constatant un délit affectant leur probité professionnelle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ne sont pas en règle avec leurs obligations fiscales et parafiscales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ne justifient pas du dépôt légal de leurs comptes sociaux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fait une fausse déclaration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été inscrits sur la liste des entreprises défaillantes, après avoir fait l’objet de décisions de résiliation aux torts exclusifs de leurs marchés, par des services contractants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été inscrits sur la liste des opérateurs économiques interdits de participer aux marchés publics;</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été inscrits au fichier national des fraudeurs, auteurs d’infractions graves aux législations et réglementations fiscales, douanières et commerciales ;</w:t>
      </w:r>
    </w:p>
    <w:p w:rsidR="00804261" w:rsidRPr="009B577A" w:rsidRDefault="00804261" w:rsidP="00804261">
      <w:pPr>
        <w:numPr>
          <w:ilvl w:val="0"/>
          <w:numId w:val="29"/>
        </w:numPr>
        <w:autoSpaceDE w:val="0"/>
        <w:autoSpaceDN w:val="0"/>
        <w:adjustRightInd w:val="0"/>
        <w:spacing w:after="0" w:line="240" w:lineRule="auto"/>
        <w:jc w:val="both"/>
        <w:rPr>
          <w:rFonts w:ascii="Times New Roman" w:hAnsi="Times New Roman" w:cs="Times New Roman"/>
          <w:lang w:eastAsia="fr-FR"/>
        </w:rPr>
      </w:pPr>
      <w:r w:rsidRPr="009B577A">
        <w:rPr>
          <w:rFonts w:ascii="Times New Roman" w:hAnsi="Times New Roman" w:cs="Times New Roman"/>
          <w:lang w:eastAsia="fr-FR"/>
        </w:rPr>
        <w:t>qui ont fait l’objet d’une condamnation pour infraction grave à la législation du travail et de la sécurité sociale ;</w:t>
      </w:r>
    </w:p>
    <w:p w:rsidR="00804261" w:rsidRDefault="00804261" w:rsidP="00804261">
      <w:pPr>
        <w:pStyle w:val="Titre1"/>
        <w:rPr>
          <w:color w:val="auto"/>
          <w:sz w:val="24"/>
          <w:szCs w:val="24"/>
          <w:u w:val="single"/>
        </w:rPr>
      </w:pPr>
      <w:bookmarkStart w:id="6" w:name="_Toc470318266"/>
      <w:r w:rsidRPr="009B577A">
        <w:rPr>
          <w:color w:val="auto"/>
          <w:sz w:val="24"/>
          <w:szCs w:val="24"/>
          <w:u w:val="single"/>
        </w:rPr>
        <w:t>PREPARATION ET PRESENTATION DES OFFRES</w:t>
      </w:r>
      <w:bookmarkEnd w:id="6"/>
    </w:p>
    <w:p w:rsidR="004229CA" w:rsidRPr="004229CA" w:rsidRDefault="004229CA" w:rsidP="004229CA">
      <w:pPr>
        <w:spacing w:after="0"/>
      </w:pPr>
    </w:p>
    <w:p w:rsidR="00804261" w:rsidRPr="00AA42AB" w:rsidRDefault="00BD2043" w:rsidP="00716944">
      <w:pPr>
        <w:pStyle w:val="Titre1"/>
        <w:spacing w:before="0" w:line="240" w:lineRule="auto"/>
        <w:rPr>
          <w:color w:val="auto"/>
          <w:sz w:val="24"/>
          <w:szCs w:val="24"/>
          <w:u w:val="single"/>
        </w:rPr>
      </w:pPr>
      <w:bookmarkStart w:id="7" w:name="_Toc470318267"/>
      <w:r>
        <w:rPr>
          <w:color w:val="auto"/>
          <w:sz w:val="24"/>
          <w:szCs w:val="24"/>
          <w:u w:val="single"/>
        </w:rPr>
        <w:t xml:space="preserve">Article </w:t>
      </w:r>
      <w:r w:rsidR="00716944">
        <w:rPr>
          <w:color w:val="auto"/>
          <w:sz w:val="24"/>
          <w:szCs w:val="24"/>
          <w:u w:val="single"/>
        </w:rPr>
        <w:t>03</w:t>
      </w:r>
      <w:r w:rsidR="00804261" w:rsidRPr="00AA42AB">
        <w:rPr>
          <w:color w:val="auto"/>
          <w:sz w:val="24"/>
          <w:szCs w:val="24"/>
          <w:u w:val="single"/>
        </w:rPr>
        <w:t>: Contenu du dossier de la consultation</w:t>
      </w:r>
      <w:bookmarkEnd w:id="7"/>
    </w:p>
    <w:p w:rsidR="00804261" w:rsidRPr="00AA42AB" w:rsidRDefault="00804261" w:rsidP="004229CA">
      <w:pPr>
        <w:spacing w:after="0"/>
        <w:jc w:val="both"/>
        <w:rPr>
          <w:rFonts w:ascii="Times New Roman" w:hAnsi="Times New Roman" w:cs="Times New Roman"/>
          <w:color w:val="000000"/>
        </w:rPr>
      </w:pPr>
      <w:r w:rsidRPr="00AA42AB">
        <w:rPr>
          <w:rFonts w:ascii="Times New Roman" w:hAnsi="Times New Roman" w:cs="Times New Roman"/>
          <w:lang w:eastAsia="fr-FR"/>
        </w:rPr>
        <w:t>Les offres doivent comporter un dossier de candidature, une offre technique et une offre financière.</w:t>
      </w:r>
    </w:p>
    <w:p w:rsidR="00804261" w:rsidRPr="00AA42AB" w:rsidRDefault="00804261" w:rsidP="0064545E">
      <w:pPr>
        <w:numPr>
          <w:ilvl w:val="0"/>
          <w:numId w:val="22"/>
        </w:numPr>
        <w:autoSpaceDE w:val="0"/>
        <w:autoSpaceDN w:val="0"/>
        <w:adjustRightInd w:val="0"/>
        <w:spacing w:after="0" w:line="240" w:lineRule="auto"/>
        <w:ind w:left="426"/>
        <w:jc w:val="both"/>
        <w:rPr>
          <w:rFonts w:ascii="Times New Roman" w:hAnsi="Times New Roman" w:cs="Times New Roman"/>
          <w:lang w:eastAsia="fr-FR"/>
        </w:rPr>
      </w:pPr>
      <w:r w:rsidRPr="00AA42AB">
        <w:rPr>
          <w:rFonts w:ascii="Times New Roman" w:hAnsi="Times New Roman" w:cs="Times New Roman"/>
          <w:lang w:eastAsia="fr-FR"/>
        </w:rPr>
        <w:t>Le dossier de candidature contient :</w:t>
      </w:r>
    </w:p>
    <w:p w:rsidR="00804261" w:rsidRDefault="00804261"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une déclaration de candidature ;</w:t>
      </w:r>
    </w:p>
    <w:p w:rsidR="0064545E" w:rsidRPr="00AA42AB" w:rsidRDefault="0064545E"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une déclaration de probité ;</w:t>
      </w:r>
    </w:p>
    <w:p w:rsidR="00804261" w:rsidRPr="00AA42AB" w:rsidRDefault="00804261" w:rsidP="00E446B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 xml:space="preserve">registre de commerce ou registre de l’artisanat et des métiers, pour les artisans d’art ou détenant la carte professionnelle d’artisan, en relation avec l’objet du </w:t>
      </w:r>
      <w:r w:rsidR="00CC599C">
        <w:rPr>
          <w:rFonts w:ascii="Times New Roman" w:hAnsi="Times New Roman" w:cs="Times New Roman"/>
          <w:lang w:eastAsia="fr-FR"/>
        </w:rPr>
        <w:t>contrat</w:t>
      </w:r>
      <w:r w:rsidRPr="00AA42AB">
        <w:rPr>
          <w:rFonts w:ascii="Times New Roman" w:hAnsi="Times New Roman" w:cs="Times New Roman"/>
          <w:lang w:eastAsia="fr-FR"/>
        </w:rPr>
        <w:t xml:space="preserve"> ;</w:t>
      </w:r>
    </w:p>
    <w:p w:rsidR="00804261" w:rsidRDefault="00804261"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numéro d’identification fiscale, pour les entreprises de droit algérien;</w:t>
      </w:r>
    </w:p>
    <w:p w:rsidR="0064545E" w:rsidRPr="00AA42AB" w:rsidRDefault="0064545E"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 xml:space="preserve">numéro </w:t>
      </w:r>
      <w:r>
        <w:rPr>
          <w:rFonts w:ascii="Times New Roman" w:hAnsi="Times New Roman" w:cs="Times New Roman"/>
          <w:lang w:eastAsia="fr-FR"/>
        </w:rPr>
        <w:t>d’article</w:t>
      </w:r>
      <w:r w:rsidRPr="00AA42AB">
        <w:rPr>
          <w:rFonts w:ascii="Times New Roman" w:hAnsi="Times New Roman" w:cs="Times New Roman"/>
          <w:lang w:eastAsia="fr-FR"/>
        </w:rPr>
        <w:t>;</w:t>
      </w:r>
    </w:p>
    <w:p w:rsidR="00804261" w:rsidRPr="00AA42AB" w:rsidRDefault="00804261"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les statuts pour les sociétés ;</w:t>
      </w:r>
    </w:p>
    <w:p w:rsidR="00804261" w:rsidRPr="00AA42AB" w:rsidRDefault="00804261" w:rsidP="0064545E">
      <w:pPr>
        <w:numPr>
          <w:ilvl w:val="0"/>
          <w:numId w:val="36"/>
        </w:numPr>
        <w:autoSpaceDE w:val="0"/>
        <w:autoSpaceDN w:val="0"/>
        <w:adjustRightInd w:val="0"/>
        <w:spacing w:after="0" w:line="240" w:lineRule="auto"/>
        <w:jc w:val="both"/>
        <w:rPr>
          <w:rFonts w:ascii="Times New Roman" w:hAnsi="Times New Roman" w:cs="Times New Roman"/>
          <w:lang w:eastAsia="fr-FR"/>
        </w:rPr>
      </w:pPr>
      <w:r w:rsidRPr="00AA42AB">
        <w:rPr>
          <w:rFonts w:ascii="Times New Roman" w:hAnsi="Times New Roman" w:cs="Times New Roman"/>
          <w:lang w:eastAsia="fr-FR"/>
        </w:rPr>
        <w:t>les documents relatifs aux pouvoirs habilitant les personnes à engager l’entreprise ;</w:t>
      </w:r>
    </w:p>
    <w:p w:rsidR="00804261" w:rsidRDefault="00804261" w:rsidP="00804261">
      <w:pPr>
        <w:numPr>
          <w:ilvl w:val="0"/>
          <w:numId w:val="36"/>
        </w:numPr>
        <w:autoSpaceDE w:val="0"/>
        <w:autoSpaceDN w:val="0"/>
        <w:adjustRightInd w:val="0"/>
        <w:spacing w:after="0" w:line="240" w:lineRule="auto"/>
        <w:jc w:val="both"/>
        <w:rPr>
          <w:rFonts w:ascii="Times New Roman" w:hAnsi="Times New Roman" w:cs="Times New Roman"/>
          <w:lang w:eastAsia="fr-FR"/>
        </w:rPr>
      </w:pPr>
      <w:r w:rsidRPr="0064545E">
        <w:rPr>
          <w:rFonts w:ascii="Times New Roman" w:hAnsi="Times New Roman" w:cs="Times New Roman"/>
          <w:lang w:eastAsia="fr-FR"/>
        </w:rPr>
        <w:t xml:space="preserve">tout document permettant d’évaluer les capacités des </w:t>
      </w:r>
      <w:r w:rsidR="0064545E">
        <w:rPr>
          <w:rFonts w:ascii="Times New Roman" w:hAnsi="Times New Roman" w:cs="Times New Roman"/>
          <w:lang w:eastAsia="fr-FR"/>
        </w:rPr>
        <w:t>candidats, des soumissionnaires.</w:t>
      </w:r>
    </w:p>
    <w:p w:rsidR="00804261" w:rsidRPr="00AA42AB" w:rsidRDefault="00804261" w:rsidP="00804261">
      <w:pPr>
        <w:autoSpaceDE w:val="0"/>
        <w:autoSpaceDN w:val="0"/>
        <w:adjustRightInd w:val="0"/>
        <w:spacing w:after="0"/>
        <w:rPr>
          <w:rFonts w:ascii="Times New Roman" w:hAnsi="Times New Roman" w:cs="Times New Roman"/>
          <w:lang w:eastAsia="fr-FR"/>
        </w:rPr>
      </w:pPr>
      <w:r w:rsidRPr="00AA42AB">
        <w:rPr>
          <w:rFonts w:ascii="Times New Roman" w:hAnsi="Times New Roman" w:cs="Times New Roman"/>
          <w:b/>
          <w:bCs/>
          <w:lang w:eastAsia="fr-FR"/>
        </w:rPr>
        <w:t>2-</w:t>
      </w:r>
      <w:r w:rsidRPr="00AA42AB">
        <w:rPr>
          <w:rFonts w:ascii="Times New Roman" w:hAnsi="Times New Roman" w:cs="Times New Roman"/>
          <w:lang w:eastAsia="fr-FR"/>
        </w:rPr>
        <w:t xml:space="preserve"> L’offre technique contient :</w:t>
      </w:r>
    </w:p>
    <w:p w:rsidR="00804261" w:rsidRPr="00DD660C" w:rsidRDefault="00804261" w:rsidP="00804261">
      <w:pPr>
        <w:numPr>
          <w:ilvl w:val="0"/>
          <w:numId w:val="18"/>
        </w:numPr>
        <w:autoSpaceDE w:val="0"/>
        <w:autoSpaceDN w:val="0"/>
        <w:adjustRightInd w:val="0"/>
        <w:spacing w:after="0" w:line="240" w:lineRule="auto"/>
        <w:jc w:val="both"/>
        <w:rPr>
          <w:rFonts w:ascii="Times New Roman" w:hAnsi="Times New Roman" w:cs="Times New Roman"/>
          <w:lang w:eastAsia="fr-FR"/>
        </w:rPr>
      </w:pPr>
      <w:r w:rsidRPr="00DD660C">
        <w:rPr>
          <w:rFonts w:ascii="Times New Roman" w:hAnsi="Times New Roman" w:cs="Times New Roman"/>
          <w:lang w:eastAsia="fr-FR"/>
        </w:rPr>
        <w:t>une déclaration à souscrire ;</w:t>
      </w:r>
    </w:p>
    <w:p w:rsidR="00804261" w:rsidRPr="00DD660C" w:rsidRDefault="00804261" w:rsidP="00804261">
      <w:pPr>
        <w:numPr>
          <w:ilvl w:val="0"/>
          <w:numId w:val="18"/>
        </w:numPr>
        <w:autoSpaceDE w:val="0"/>
        <w:autoSpaceDN w:val="0"/>
        <w:adjustRightInd w:val="0"/>
        <w:spacing w:after="0" w:line="240" w:lineRule="auto"/>
        <w:jc w:val="both"/>
        <w:rPr>
          <w:rFonts w:ascii="Times New Roman" w:hAnsi="Times New Roman" w:cs="Times New Roman"/>
          <w:lang w:eastAsia="fr-FR"/>
        </w:rPr>
      </w:pPr>
      <w:r w:rsidRPr="00DD660C">
        <w:rPr>
          <w:rFonts w:ascii="Times New Roman" w:hAnsi="Times New Roman" w:cs="Times New Roman"/>
          <w:lang w:eastAsia="fr-FR"/>
        </w:rPr>
        <w:t>le cahier des charges portant à la dernière page, la mention manuscrite « lu et accepté ».</w:t>
      </w:r>
    </w:p>
    <w:p w:rsidR="00804261" w:rsidRPr="00DD660C" w:rsidRDefault="0064545E" w:rsidP="00804261">
      <w:pPr>
        <w:autoSpaceDE w:val="0"/>
        <w:autoSpaceDN w:val="0"/>
        <w:adjustRightInd w:val="0"/>
        <w:spacing w:after="0"/>
        <w:rPr>
          <w:rFonts w:ascii="Times New Roman" w:hAnsi="Times New Roman" w:cs="Times New Roman"/>
          <w:lang w:eastAsia="fr-FR"/>
        </w:rPr>
      </w:pPr>
      <w:r w:rsidRPr="00DD660C">
        <w:rPr>
          <w:rFonts w:ascii="Times New Roman" w:hAnsi="Times New Roman" w:cs="Times New Roman"/>
          <w:b/>
          <w:bCs/>
          <w:lang w:eastAsia="fr-FR"/>
        </w:rPr>
        <w:t xml:space="preserve">3. </w:t>
      </w:r>
      <w:r w:rsidR="00804261" w:rsidRPr="00DD660C">
        <w:rPr>
          <w:rFonts w:ascii="Times New Roman" w:hAnsi="Times New Roman" w:cs="Times New Roman"/>
          <w:lang w:eastAsia="fr-FR"/>
        </w:rPr>
        <w:t>L’offre financière contient :</w:t>
      </w:r>
    </w:p>
    <w:p w:rsidR="00804261" w:rsidRPr="00DD660C" w:rsidRDefault="00804261" w:rsidP="00804261">
      <w:pPr>
        <w:numPr>
          <w:ilvl w:val="0"/>
          <w:numId w:val="17"/>
        </w:numPr>
        <w:autoSpaceDE w:val="0"/>
        <w:autoSpaceDN w:val="0"/>
        <w:adjustRightInd w:val="0"/>
        <w:spacing w:after="0" w:line="240" w:lineRule="auto"/>
        <w:jc w:val="both"/>
        <w:rPr>
          <w:rFonts w:ascii="Times New Roman" w:hAnsi="Times New Roman" w:cs="Times New Roman"/>
          <w:lang w:eastAsia="fr-FR"/>
        </w:rPr>
      </w:pPr>
      <w:r w:rsidRPr="00DD660C">
        <w:rPr>
          <w:rFonts w:ascii="Times New Roman" w:hAnsi="Times New Roman" w:cs="Times New Roman"/>
          <w:lang w:eastAsia="fr-FR"/>
        </w:rPr>
        <w:t>la lettre de soumission ;</w:t>
      </w:r>
    </w:p>
    <w:p w:rsidR="00804261" w:rsidRPr="00DD660C" w:rsidRDefault="00804261" w:rsidP="00804261">
      <w:pPr>
        <w:numPr>
          <w:ilvl w:val="0"/>
          <w:numId w:val="17"/>
        </w:numPr>
        <w:autoSpaceDE w:val="0"/>
        <w:autoSpaceDN w:val="0"/>
        <w:adjustRightInd w:val="0"/>
        <w:spacing w:after="0" w:line="240" w:lineRule="auto"/>
        <w:jc w:val="both"/>
        <w:rPr>
          <w:rFonts w:ascii="Times New Roman" w:hAnsi="Times New Roman" w:cs="Times New Roman"/>
          <w:lang w:eastAsia="fr-FR"/>
        </w:rPr>
      </w:pPr>
      <w:r w:rsidRPr="00DD660C">
        <w:rPr>
          <w:rFonts w:ascii="Times New Roman" w:hAnsi="Times New Roman" w:cs="Times New Roman"/>
          <w:lang w:eastAsia="fr-FR"/>
        </w:rPr>
        <w:t>le bordereau des prix unitaires (BPU) ;</w:t>
      </w:r>
    </w:p>
    <w:p w:rsidR="00804261" w:rsidRPr="00DD660C" w:rsidRDefault="00804261" w:rsidP="00804261">
      <w:pPr>
        <w:numPr>
          <w:ilvl w:val="0"/>
          <w:numId w:val="17"/>
        </w:numPr>
        <w:autoSpaceDE w:val="0"/>
        <w:autoSpaceDN w:val="0"/>
        <w:adjustRightInd w:val="0"/>
        <w:spacing w:after="0" w:line="240" w:lineRule="auto"/>
        <w:jc w:val="both"/>
        <w:rPr>
          <w:rFonts w:ascii="Times New Roman" w:hAnsi="Times New Roman" w:cs="Times New Roman"/>
          <w:lang w:eastAsia="fr-FR"/>
        </w:rPr>
      </w:pPr>
      <w:r w:rsidRPr="00DD660C">
        <w:rPr>
          <w:rFonts w:ascii="Times New Roman" w:hAnsi="Times New Roman" w:cs="Times New Roman"/>
          <w:lang w:eastAsia="fr-FR"/>
        </w:rPr>
        <w:t>le détail quantitatif et estimatif (DQE) ;</w:t>
      </w:r>
    </w:p>
    <w:p w:rsidR="00804261" w:rsidRPr="000B42F1" w:rsidRDefault="00804261" w:rsidP="00804261">
      <w:pPr>
        <w:ind w:left="567"/>
        <w:jc w:val="both"/>
        <w:rPr>
          <w:color w:val="000000"/>
          <w:sz w:val="16"/>
          <w:szCs w:val="16"/>
        </w:rPr>
      </w:pPr>
    </w:p>
    <w:p w:rsidR="00804261" w:rsidRPr="00BD2043" w:rsidRDefault="002A2D97" w:rsidP="00716944">
      <w:pPr>
        <w:pStyle w:val="Titre1"/>
        <w:spacing w:before="0"/>
        <w:rPr>
          <w:color w:val="auto"/>
          <w:sz w:val="24"/>
          <w:szCs w:val="24"/>
          <w:u w:val="single"/>
        </w:rPr>
      </w:pPr>
      <w:bookmarkStart w:id="8" w:name="_Toc470318268"/>
      <w:r>
        <w:rPr>
          <w:color w:val="auto"/>
          <w:sz w:val="24"/>
          <w:szCs w:val="24"/>
          <w:u w:val="single"/>
        </w:rPr>
        <w:t xml:space="preserve">Article </w:t>
      </w:r>
      <w:r w:rsidR="00716944">
        <w:rPr>
          <w:color w:val="auto"/>
          <w:sz w:val="24"/>
          <w:szCs w:val="24"/>
          <w:u w:val="single"/>
        </w:rPr>
        <w:t>04</w:t>
      </w:r>
      <w:r w:rsidR="00804261" w:rsidRPr="00BD2043">
        <w:rPr>
          <w:color w:val="auto"/>
          <w:sz w:val="24"/>
          <w:szCs w:val="24"/>
          <w:u w:val="single"/>
        </w:rPr>
        <w:t> : Présentation des offres</w:t>
      </w:r>
      <w:bookmarkEnd w:id="8"/>
      <w:r w:rsidR="00804261" w:rsidRPr="00BD2043">
        <w:rPr>
          <w:color w:val="auto"/>
          <w:sz w:val="24"/>
          <w:szCs w:val="24"/>
          <w:u w:val="single"/>
        </w:rPr>
        <w:t> </w:t>
      </w:r>
    </w:p>
    <w:p w:rsidR="00BD2043" w:rsidRPr="00251629" w:rsidRDefault="00BD2043" w:rsidP="00626A47">
      <w:pPr>
        <w:tabs>
          <w:tab w:val="left" w:pos="851"/>
        </w:tabs>
        <w:rPr>
          <w:rFonts w:ascii="Times New Roman" w:hAnsi="Times New Roman" w:cs="Times New Roman"/>
          <w:i/>
          <w:color w:val="000000"/>
        </w:rPr>
      </w:pPr>
      <w:r w:rsidRPr="00BD2043">
        <w:rPr>
          <w:rFonts w:ascii="Times New Roman" w:hAnsi="Times New Roman" w:cs="Times New Roman"/>
        </w:rPr>
        <w:t xml:space="preserve">Les offres doivent parvenir à l’adresse citée ci-dessous avant le commencement de la séance d’ouverture des  plis  et doivent comporter un dossier de candidature, une offre technique et une offre financière  insérés dans des enveloppes séparées et cachetées, indiquant la dénomination de l’entreprise, la référence et l’objet de la consultation ainsi que la mention « dossier de candidature », « offre technique » ou « offre financière », selon le cas. Ces enveloppes sont mises dans une autre enveloppe anonyme, comportant la mention « à n’ouvrir que par la commission d’ouverture des plis et d’évaluation des offres, consultation </w:t>
      </w:r>
      <w:r w:rsidRPr="00251629">
        <w:rPr>
          <w:rFonts w:ascii="Times New Roman" w:hAnsi="Times New Roman" w:cs="Times New Roman"/>
          <w:b/>
          <w:bCs/>
        </w:rPr>
        <w:t>n°</w:t>
      </w:r>
      <w:r w:rsidR="00626A47">
        <w:rPr>
          <w:rFonts w:ascii="Times New Roman" w:hAnsi="Times New Roman" w:cs="Times New Roman"/>
          <w:b/>
          <w:bCs/>
        </w:rPr>
        <w:t>5</w:t>
      </w:r>
      <w:r w:rsidR="00251629">
        <w:rPr>
          <w:rFonts w:ascii="Times New Roman" w:hAnsi="Times New Roman" w:cs="Times New Roman"/>
        </w:rPr>
        <w:t xml:space="preserve"> </w:t>
      </w:r>
      <w:r w:rsidRPr="002D1DCC">
        <w:rPr>
          <w:rFonts w:ascii="Times New Roman" w:hAnsi="Times New Roman" w:cs="Times New Roman"/>
        </w:rPr>
        <w:t>ayant pour objet</w:t>
      </w:r>
      <w:r w:rsidR="00251629" w:rsidRPr="002D1DCC">
        <w:rPr>
          <w:rFonts w:ascii="Times New Roman" w:hAnsi="Times New Roman" w:cs="Times New Roman"/>
          <w:b/>
          <w:bCs/>
          <w:color w:val="000000"/>
        </w:rPr>
        <w:t xml:space="preserve"> </w:t>
      </w:r>
      <w:proofErr w:type="gramStart"/>
      <w:r w:rsidR="00251629" w:rsidRPr="002D1DCC">
        <w:rPr>
          <w:rFonts w:ascii="Times New Roman" w:hAnsi="Times New Roman" w:cs="Times New Roman"/>
          <w:b/>
          <w:bCs/>
          <w:color w:val="000000"/>
        </w:rPr>
        <w:t>:</w:t>
      </w:r>
      <w:r w:rsidR="00A25A22" w:rsidRPr="002D1DCC">
        <w:rPr>
          <w:rFonts w:ascii="Times New Roman" w:hAnsi="Times New Roman" w:cs="Times New Roman"/>
          <w:b/>
          <w:bCs/>
          <w:color w:val="000000"/>
        </w:rPr>
        <w:t>«</w:t>
      </w:r>
      <w:proofErr w:type="gramEnd"/>
      <w:r w:rsidR="002D1DCC" w:rsidRPr="002D1DCC">
        <w:rPr>
          <w:rFonts w:ascii="Times New Roman" w:hAnsi="Times New Roman" w:cs="Times New Roman"/>
          <w:b/>
          <w:bCs/>
        </w:rPr>
        <w:t xml:space="preserve"> </w:t>
      </w:r>
      <w:r w:rsidR="00D24E14">
        <w:rPr>
          <w:rFonts w:ascii="Times New Roman" w:hAnsi="Times New Roman" w:cs="Times New Roman"/>
          <w:b/>
          <w:bCs/>
        </w:rPr>
        <w:t xml:space="preserve">produits </w:t>
      </w:r>
      <w:r w:rsidR="00773A99">
        <w:rPr>
          <w:rFonts w:ascii="Times New Roman" w:hAnsi="Times New Roman" w:cs="Times New Roman"/>
          <w:b/>
          <w:bCs/>
        </w:rPr>
        <w:t>chimiqu</w:t>
      </w:r>
      <w:r w:rsidR="00D24E14">
        <w:rPr>
          <w:rFonts w:ascii="Times New Roman" w:hAnsi="Times New Roman" w:cs="Times New Roman"/>
          <w:b/>
          <w:bCs/>
        </w:rPr>
        <w:t>es</w:t>
      </w:r>
      <w:r w:rsidR="002D1DCC" w:rsidRPr="002D1DCC">
        <w:rPr>
          <w:rFonts w:ascii="Times New Roman" w:hAnsi="Times New Roman" w:cs="Times New Roman"/>
          <w:b/>
          <w:bCs/>
        </w:rPr>
        <w:t xml:space="preserve"> </w:t>
      </w:r>
      <w:r w:rsidR="00251629" w:rsidRPr="002D1DCC">
        <w:rPr>
          <w:rFonts w:ascii="Times New Roman" w:hAnsi="Times New Roman" w:cs="Times New Roman"/>
          <w:b/>
          <w:bCs/>
          <w:color w:val="000000"/>
        </w:rPr>
        <w:t>» chapitre II, article II.</w:t>
      </w:r>
      <w:r w:rsidR="00773A99">
        <w:rPr>
          <w:rFonts w:ascii="Times New Roman" w:hAnsi="Times New Roman" w:cs="Times New Roman"/>
          <w:b/>
          <w:bCs/>
          <w:color w:val="000000"/>
        </w:rPr>
        <w:t>1</w:t>
      </w:r>
      <w:r w:rsidRPr="002D1DCC">
        <w:rPr>
          <w:rFonts w:ascii="Times New Roman" w:hAnsi="Times New Roman" w:cs="Times New Roman"/>
        </w:rPr>
        <w:t>.</w:t>
      </w:r>
    </w:p>
    <w:p w:rsidR="00BD2043" w:rsidRPr="00FF62F9" w:rsidRDefault="00FF62F9" w:rsidP="00716944">
      <w:pPr>
        <w:pStyle w:val="Titre1"/>
        <w:spacing w:before="0"/>
        <w:rPr>
          <w:color w:val="auto"/>
          <w:sz w:val="24"/>
          <w:szCs w:val="24"/>
          <w:u w:val="single"/>
        </w:rPr>
      </w:pPr>
      <w:bookmarkStart w:id="9" w:name="_Toc470318269"/>
      <w:r>
        <w:rPr>
          <w:color w:val="auto"/>
          <w:sz w:val="24"/>
          <w:szCs w:val="24"/>
          <w:u w:val="single"/>
        </w:rPr>
        <w:t>Article</w:t>
      </w:r>
      <w:r w:rsidR="00716944">
        <w:rPr>
          <w:color w:val="auto"/>
          <w:sz w:val="24"/>
          <w:szCs w:val="24"/>
          <w:u w:val="single"/>
        </w:rPr>
        <w:t>05</w:t>
      </w:r>
      <w:r w:rsidR="00BD2043" w:rsidRPr="00FF62F9">
        <w:rPr>
          <w:color w:val="auto"/>
          <w:sz w:val="24"/>
          <w:szCs w:val="24"/>
          <w:u w:val="single"/>
        </w:rPr>
        <w:t> : Délai de validité des offres</w:t>
      </w:r>
      <w:bookmarkEnd w:id="9"/>
      <w:r w:rsidR="00BD2043" w:rsidRPr="00FF62F9">
        <w:rPr>
          <w:color w:val="auto"/>
          <w:sz w:val="24"/>
          <w:szCs w:val="24"/>
          <w:u w:val="single"/>
        </w:rPr>
        <w:t> </w:t>
      </w:r>
    </w:p>
    <w:p w:rsidR="00FF62F9" w:rsidRPr="00FF62F9" w:rsidRDefault="0064545E" w:rsidP="0064545E">
      <w:pPr>
        <w:jc w:val="both"/>
        <w:rPr>
          <w:rFonts w:ascii="Times New Roman" w:hAnsi="Times New Roman" w:cs="Times New Roman"/>
          <w:lang w:eastAsia="fr-FR"/>
        </w:rPr>
      </w:pPr>
      <w:r>
        <w:rPr>
          <w:rFonts w:ascii="Times New Roman" w:hAnsi="Times New Roman" w:cs="Times New Roman"/>
          <w:lang w:eastAsia="fr-FR"/>
        </w:rPr>
        <w:t>Le délai</w:t>
      </w:r>
      <w:r w:rsidR="00FF62F9" w:rsidRPr="00FF62F9">
        <w:rPr>
          <w:rFonts w:ascii="Times New Roman" w:hAnsi="Times New Roman" w:cs="Times New Roman"/>
          <w:lang w:eastAsia="fr-FR"/>
        </w:rPr>
        <w:t xml:space="preserve"> de validité des offres pour la présente consultation est de trois (3) mois à compter de la date de </w:t>
      </w:r>
      <w:r w:rsidR="00BC7F6A">
        <w:rPr>
          <w:rFonts w:ascii="Times New Roman" w:hAnsi="Times New Roman" w:cs="Times New Roman"/>
          <w:lang w:eastAsia="fr-FR"/>
        </w:rPr>
        <w:t>d’ouverture des plis, le</w:t>
      </w:r>
      <w:r w:rsidR="00FF62F9" w:rsidRPr="00FF62F9">
        <w:rPr>
          <w:rFonts w:ascii="Times New Roman" w:hAnsi="Times New Roman" w:cs="Times New Roman"/>
          <w:lang w:eastAsia="fr-FR"/>
        </w:rPr>
        <w:t xml:space="preserve"> service contractant est tenu de notifier le contrat au soumissionnaire retenu, avant l’expiration du</w:t>
      </w:r>
      <w:r>
        <w:rPr>
          <w:rFonts w:ascii="Times New Roman" w:hAnsi="Times New Roman" w:cs="Times New Roman"/>
          <w:lang w:eastAsia="fr-FR"/>
        </w:rPr>
        <w:t>dit</w:t>
      </w:r>
      <w:r w:rsidR="00FF62F9" w:rsidRPr="00FF62F9">
        <w:rPr>
          <w:rFonts w:ascii="Times New Roman" w:hAnsi="Times New Roman" w:cs="Times New Roman"/>
          <w:lang w:eastAsia="fr-FR"/>
        </w:rPr>
        <w:t xml:space="preserve"> délai.</w:t>
      </w:r>
    </w:p>
    <w:p w:rsidR="00FF62F9" w:rsidRPr="00FF62F9" w:rsidRDefault="00FF62F9" w:rsidP="00FF62F9">
      <w:pPr>
        <w:jc w:val="both"/>
        <w:rPr>
          <w:rFonts w:ascii="Times New Roman" w:hAnsi="Times New Roman" w:cs="Times New Roman"/>
          <w:b/>
          <w:bCs/>
          <w:color w:val="000000"/>
        </w:rPr>
      </w:pPr>
      <w:r w:rsidRPr="00FF62F9">
        <w:rPr>
          <w:rFonts w:ascii="Times New Roman" w:hAnsi="Times New Roman" w:cs="Times New Roman"/>
          <w:lang w:eastAsia="fr-FR"/>
        </w:rPr>
        <w:t>Dans le cas, où le service contractant n’est pas en mesure d’attribuer le contrat et le notifier avant l’expiration du délai de validité des offres, il peut le proroger, après accord des soumissionnaires concernés</w:t>
      </w:r>
      <w:r w:rsidR="0064545E">
        <w:rPr>
          <w:rFonts w:ascii="Times New Roman" w:hAnsi="Times New Roman" w:cs="Times New Roman"/>
          <w:b/>
          <w:bCs/>
          <w:color w:val="000000"/>
        </w:rPr>
        <w:t>.</w:t>
      </w:r>
    </w:p>
    <w:p w:rsidR="00BD2043" w:rsidRPr="002C7A97" w:rsidRDefault="00215FD6" w:rsidP="00716944">
      <w:pPr>
        <w:pStyle w:val="Titre1"/>
        <w:spacing w:before="0"/>
        <w:rPr>
          <w:color w:val="auto"/>
          <w:sz w:val="24"/>
          <w:szCs w:val="24"/>
          <w:u w:val="single"/>
        </w:rPr>
      </w:pPr>
      <w:bookmarkStart w:id="10" w:name="_Toc470318270"/>
      <w:r>
        <w:rPr>
          <w:color w:val="auto"/>
          <w:sz w:val="24"/>
          <w:szCs w:val="24"/>
          <w:u w:val="single"/>
        </w:rPr>
        <w:t xml:space="preserve">Article </w:t>
      </w:r>
      <w:r w:rsidR="00716944">
        <w:rPr>
          <w:color w:val="auto"/>
          <w:sz w:val="24"/>
          <w:szCs w:val="24"/>
          <w:u w:val="single"/>
        </w:rPr>
        <w:t>06</w:t>
      </w:r>
      <w:r w:rsidR="00BD2043" w:rsidRPr="002C7A97">
        <w:rPr>
          <w:color w:val="auto"/>
          <w:sz w:val="24"/>
          <w:szCs w:val="24"/>
          <w:u w:val="single"/>
        </w:rPr>
        <w:t> : Forme et signature de l’offre</w:t>
      </w:r>
      <w:bookmarkEnd w:id="10"/>
      <w:r w:rsidR="00BD2043" w:rsidRPr="002C7A97">
        <w:rPr>
          <w:color w:val="auto"/>
          <w:sz w:val="24"/>
          <w:szCs w:val="24"/>
          <w:u w:val="single"/>
        </w:rPr>
        <w:t> </w:t>
      </w:r>
    </w:p>
    <w:p w:rsidR="00BD2043" w:rsidRPr="00C11BC4" w:rsidRDefault="00C11BC4" w:rsidP="0064545E">
      <w:pPr>
        <w:ind w:left="142"/>
        <w:jc w:val="both"/>
        <w:rPr>
          <w:rFonts w:ascii="Times New Roman" w:hAnsi="Times New Roman" w:cs="Times New Roman"/>
          <w:color w:val="000000"/>
        </w:rPr>
      </w:pPr>
      <w:r w:rsidRPr="00C11BC4">
        <w:rPr>
          <w:rFonts w:ascii="Times New Roman" w:hAnsi="Times New Roman" w:cs="Times New Roman"/>
          <w:color w:val="000000"/>
        </w:rPr>
        <w:t xml:space="preserve">Toutes les pièces du dossier de candidature </w:t>
      </w:r>
      <w:r w:rsidRPr="00C11BC4">
        <w:rPr>
          <w:rFonts w:ascii="Times New Roman" w:hAnsi="Times New Roman" w:cs="Times New Roman"/>
        </w:rPr>
        <w:t>doivent obligatoirement être remplies</w:t>
      </w:r>
      <w:r>
        <w:rPr>
          <w:rFonts w:ascii="Times New Roman" w:hAnsi="Times New Roman" w:cs="Times New Roman"/>
          <w:color w:val="000000"/>
        </w:rPr>
        <w:t xml:space="preserve"> et renseignées</w:t>
      </w:r>
      <w:r w:rsidR="00BD2043" w:rsidRPr="00C11BC4">
        <w:rPr>
          <w:rFonts w:ascii="Times New Roman" w:hAnsi="Times New Roman" w:cs="Times New Roman"/>
          <w:color w:val="000000"/>
        </w:rPr>
        <w:t xml:space="preserve">; </w:t>
      </w:r>
      <w:r w:rsidRPr="00C11BC4">
        <w:rPr>
          <w:rFonts w:ascii="Times New Roman" w:hAnsi="Times New Roman" w:cs="Times New Roman"/>
          <w:color w:val="000000"/>
        </w:rPr>
        <w:t xml:space="preserve">elles doivent êtres cachetées et </w:t>
      </w:r>
      <w:r w:rsidR="00BD2043" w:rsidRPr="00C11BC4">
        <w:rPr>
          <w:rFonts w:ascii="Times New Roman" w:hAnsi="Times New Roman" w:cs="Times New Roman"/>
          <w:color w:val="000000"/>
        </w:rPr>
        <w:t>signé</w:t>
      </w:r>
      <w:r w:rsidRPr="00C11BC4">
        <w:rPr>
          <w:rFonts w:ascii="Times New Roman" w:hAnsi="Times New Roman" w:cs="Times New Roman"/>
          <w:color w:val="000000"/>
        </w:rPr>
        <w:t>e</w:t>
      </w:r>
      <w:r w:rsidR="00BD2043" w:rsidRPr="00C11BC4">
        <w:rPr>
          <w:rFonts w:ascii="Times New Roman" w:hAnsi="Times New Roman" w:cs="Times New Roman"/>
          <w:color w:val="000000"/>
        </w:rPr>
        <w:t>s par le soumissionnaire ou par une personne dûment autorisée à obliger celui-ci</w:t>
      </w:r>
      <w:r w:rsidRPr="00C11BC4">
        <w:rPr>
          <w:rFonts w:ascii="Times New Roman" w:hAnsi="Times New Roman" w:cs="Times New Roman"/>
          <w:color w:val="000000"/>
        </w:rPr>
        <w:t xml:space="preserve"> lors de l’établissement du contrat,</w:t>
      </w:r>
      <w:r w:rsidR="00BD2043" w:rsidRPr="00C11BC4">
        <w:rPr>
          <w:rFonts w:ascii="Times New Roman" w:hAnsi="Times New Roman" w:cs="Times New Roman"/>
          <w:color w:val="000000"/>
        </w:rPr>
        <w:t xml:space="preserve"> Cette autorisation fera l’objet d’une procuration écrite accompagnant l’off</w:t>
      </w:r>
      <w:r w:rsidRPr="00C11BC4">
        <w:rPr>
          <w:rFonts w:ascii="Times New Roman" w:hAnsi="Times New Roman" w:cs="Times New Roman"/>
          <w:color w:val="000000"/>
        </w:rPr>
        <w:t xml:space="preserve">re. </w:t>
      </w:r>
    </w:p>
    <w:p w:rsidR="00BD2043" w:rsidRPr="002C7A97" w:rsidRDefault="00BD2043" w:rsidP="002C7A97">
      <w:pPr>
        <w:ind w:left="142"/>
        <w:jc w:val="both"/>
        <w:rPr>
          <w:rFonts w:ascii="Times New Roman" w:hAnsi="Times New Roman" w:cs="Times New Roman"/>
          <w:color w:val="000000"/>
        </w:rPr>
      </w:pPr>
      <w:r w:rsidRPr="002C7A97">
        <w:rPr>
          <w:rFonts w:ascii="Times New Roman" w:hAnsi="Times New Roman" w:cs="Times New Roman"/>
          <w:color w:val="000000"/>
        </w:rPr>
        <w:t xml:space="preserve">L’offre </w:t>
      </w:r>
      <w:r w:rsidR="0064545E">
        <w:rPr>
          <w:rFonts w:ascii="Times New Roman" w:hAnsi="Times New Roman" w:cs="Times New Roman"/>
          <w:color w:val="000000"/>
        </w:rPr>
        <w:t xml:space="preserve"> </w:t>
      </w:r>
      <w:r w:rsidRPr="002C7A97">
        <w:rPr>
          <w:rFonts w:ascii="Times New Roman" w:hAnsi="Times New Roman" w:cs="Times New Roman"/>
          <w:color w:val="000000"/>
        </w:rPr>
        <w:t xml:space="preserve">ne </w:t>
      </w:r>
      <w:r w:rsidR="002C7A97" w:rsidRPr="002C7A97">
        <w:rPr>
          <w:rFonts w:ascii="Times New Roman" w:hAnsi="Times New Roman" w:cs="Times New Roman"/>
          <w:color w:val="000000"/>
        </w:rPr>
        <w:t>devrait pas contenir</w:t>
      </w:r>
      <w:r w:rsidRPr="002C7A97">
        <w:rPr>
          <w:rFonts w:ascii="Times New Roman" w:hAnsi="Times New Roman" w:cs="Times New Roman"/>
          <w:color w:val="000000"/>
        </w:rPr>
        <w:t xml:space="preserve"> aucune mention </w:t>
      </w:r>
      <w:r w:rsidR="002C7A97" w:rsidRPr="002C7A97">
        <w:rPr>
          <w:rFonts w:ascii="Times New Roman" w:hAnsi="Times New Roman" w:cs="Times New Roman"/>
          <w:color w:val="000000"/>
        </w:rPr>
        <w:t>interligne, rature ou surcharge</w:t>
      </w:r>
      <w:r w:rsidR="002C7A97">
        <w:rPr>
          <w:rFonts w:ascii="Times New Roman" w:hAnsi="Times New Roman" w:cs="Times New Roman"/>
          <w:color w:val="000000"/>
        </w:rPr>
        <w:t>,</w:t>
      </w:r>
      <w:r w:rsidRPr="002C7A97">
        <w:rPr>
          <w:rFonts w:ascii="Times New Roman" w:hAnsi="Times New Roman" w:cs="Times New Roman"/>
          <w:color w:val="000000"/>
        </w:rPr>
        <w:t xml:space="preserve"> sauf ce qui est nécessaire pour corriger les erreurs du soumissionnaire, auquel cas ces corrections seront </w:t>
      </w:r>
      <w:r w:rsidR="00BC7F6A" w:rsidRPr="002C7A97">
        <w:rPr>
          <w:rFonts w:ascii="Times New Roman" w:hAnsi="Times New Roman" w:cs="Times New Roman"/>
          <w:color w:val="000000"/>
        </w:rPr>
        <w:t>cachetées par</w:t>
      </w:r>
      <w:r w:rsidRPr="002C7A97">
        <w:rPr>
          <w:rFonts w:ascii="Times New Roman" w:hAnsi="Times New Roman" w:cs="Times New Roman"/>
          <w:color w:val="000000"/>
        </w:rPr>
        <w:t xml:space="preserve"> le ou les signataires de l’offre.</w:t>
      </w:r>
    </w:p>
    <w:p w:rsidR="00804261" w:rsidRDefault="00804261" w:rsidP="00BC7F6A">
      <w:pPr>
        <w:pStyle w:val="Titre1"/>
        <w:rPr>
          <w:color w:val="auto"/>
          <w:u w:val="single"/>
        </w:rPr>
      </w:pPr>
      <w:r w:rsidRPr="00BC7F6A">
        <w:rPr>
          <w:color w:val="auto"/>
          <w:u w:val="single"/>
        </w:rPr>
        <w:t xml:space="preserve"> </w:t>
      </w:r>
      <w:bookmarkStart w:id="11" w:name="_Toc470318271"/>
      <w:r w:rsidRPr="00BC7F6A">
        <w:rPr>
          <w:color w:val="auto"/>
          <w:u w:val="single"/>
        </w:rPr>
        <w:t>OUVERTURE DES PLIS ET EVALUATION DES OFFRES</w:t>
      </w:r>
      <w:bookmarkEnd w:id="11"/>
    </w:p>
    <w:p w:rsidR="00E90505" w:rsidRPr="00E90505" w:rsidRDefault="00E90505" w:rsidP="00E90505"/>
    <w:p w:rsidR="00804261" w:rsidRPr="002C7A97" w:rsidRDefault="00215FD6" w:rsidP="00716944">
      <w:pPr>
        <w:pStyle w:val="Titre1"/>
        <w:spacing w:before="0"/>
        <w:rPr>
          <w:color w:val="auto"/>
          <w:sz w:val="24"/>
          <w:szCs w:val="24"/>
          <w:u w:val="single"/>
        </w:rPr>
      </w:pPr>
      <w:bookmarkStart w:id="12" w:name="_Toc470318272"/>
      <w:r>
        <w:rPr>
          <w:color w:val="auto"/>
          <w:sz w:val="24"/>
          <w:szCs w:val="24"/>
          <w:u w:val="single"/>
        </w:rPr>
        <w:t xml:space="preserve">Article </w:t>
      </w:r>
      <w:r w:rsidR="00716944">
        <w:rPr>
          <w:color w:val="auto"/>
          <w:sz w:val="24"/>
          <w:szCs w:val="24"/>
          <w:u w:val="single"/>
        </w:rPr>
        <w:t>07</w:t>
      </w:r>
      <w:r w:rsidR="00804261" w:rsidRPr="002C7A97">
        <w:rPr>
          <w:color w:val="auto"/>
          <w:sz w:val="24"/>
          <w:szCs w:val="24"/>
          <w:u w:val="single"/>
        </w:rPr>
        <w:t> : Ouverture des plis par le service contractant</w:t>
      </w:r>
      <w:bookmarkEnd w:id="12"/>
      <w:r w:rsidR="00804261" w:rsidRPr="002C7A97">
        <w:rPr>
          <w:color w:val="auto"/>
          <w:sz w:val="24"/>
          <w:szCs w:val="24"/>
          <w:u w:val="single"/>
        </w:rPr>
        <w:t> </w:t>
      </w:r>
    </w:p>
    <w:p w:rsidR="00BC7F6A" w:rsidRPr="00BC7F6A" w:rsidRDefault="00BC7F6A" w:rsidP="005945EB">
      <w:pPr>
        <w:jc w:val="both"/>
        <w:rPr>
          <w:rFonts w:ascii="Times New Roman" w:hAnsi="Times New Roman" w:cs="Times New Roman"/>
          <w:lang w:eastAsia="fr-FR"/>
        </w:rPr>
      </w:pPr>
      <w:r w:rsidRPr="00BC7F6A">
        <w:rPr>
          <w:rFonts w:ascii="Times New Roman" w:hAnsi="Times New Roman" w:cs="Times New Roman"/>
          <w:lang w:eastAsia="fr-FR"/>
        </w:rPr>
        <w:t xml:space="preserve">L’ouverture, en séance publique, des plis des dossiers de candidatures, des offres technique et financière, intervient, pendant la même séance, à la date et à l’heure d’ouverture des plis prévues </w:t>
      </w:r>
      <w:r w:rsidRPr="00EF1A2D">
        <w:rPr>
          <w:rFonts w:ascii="Times New Roman" w:hAnsi="Times New Roman" w:cs="Times New Roman"/>
          <w:lang w:eastAsia="fr-FR"/>
        </w:rPr>
        <w:t xml:space="preserve">le </w:t>
      </w:r>
      <w:r w:rsidR="005945EB">
        <w:rPr>
          <w:rFonts w:ascii="Times New Roman" w:hAnsi="Times New Roman" w:cs="Times New Roman"/>
          <w:lang w:eastAsia="fr-FR"/>
        </w:rPr>
        <w:t>29</w:t>
      </w:r>
      <w:r w:rsidR="00015037" w:rsidRPr="003B3373">
        <w:rPr>
          <w:rFonts w:ascii="Times New Roman" w:hAnsi="Times New Roman" w:cs="Times New Roman"/>
          <w:lang w:eastAsia="fr-FR"/>
        </w:rPr>
        <w:t>/</w:t>
      </w:r>
      <w:r w:rsidR="005945EB">
        <w:rPr>
          <w:rFonts w:ascii="Times New Roman" w:hAnsi="Times New Roman" w:cs="Times New Roman"/>
          <w:lang w:eastAsia="fr-FR"/>
        </w:rPr>
        <w:t>09</w:t>
      </w:r>
      <w:r w:rsidR="00015037" w:rsidRPr="003B3373">
        <w:rPr>
          <w:rFonts w:ascii="Times New Roman" w:hAnsi="Times New Roman" w:cs="Times New Roman"/>
          <w:lang w:eastAsia="fr-FR"/>
        </w:rPr>
        <w:t>/20</w:t>
      </w:r>
      <w:r w:rsidR="003B3373" w:rsidRPr="003B3373">
        <w:rPr>
          <w:rFonts w:ascii="Times New Roman" w:hAnsi="Times New Roman" w:cs="Times New Roman"/>
          <w:lang w:eastAsia="fr-FR"/>
        </w:rPr>
        <w:t>2</w:t>
      </w:r>
      <w:r w:rsidR="005945EB">
        <w:rPr>
          <w:rFonts w:ascii="Times New Roman" w:hAnsi="Times New Roman" w:cs="Times New Roman"/>
          <w:lang w:eastAsia="fr-FR"/>
        </w:rPr>
        <w:t>2</w:t>
      </w:r>
      <w:r w:rsidR="002D1DCC" w:rsidRPr="003B3373">
        <w:rPr>
          <w:rFonts w:ascii="Times New Roman" w:hAnsi="Times New Roman" w:cs="Times New Roman"/>
          <w:lang w:eastAsia="fr-FR"/>
        </w:rPr>
        <w:t xml:space="preserve"> </w:t>
      </w:r>
      <w:r w:rsidR="00015037" w:rsidRPr="003B3373">
        <w:rPr>
          <w:rFonts w:ascii="Times New Roman" w:hAnsi="Times New Roman" w:cs="Times New Roman"/>
          <w:lang w:eastAsia="fr-FR"/>
        </w:rPr>
        <w:t xml:space="preserve">à </w:t>
      </w:r>
      <w:r w:rsidR="009015EE">
        <w:rPr>
          <w:rFonts w:ascii="Times New Roman" w:hAnsi="Times New Roman" w:cs="Times New Roman"/>
          <w:lang w:eastAsia="fr-FR"/>
        </w:rPr>
        <w:t>1</w:t>
      </w:r>
      <w:r w:rsidR="005945EB">
        <w:rPr>
          <w:rFonts w:ascii="Times New Roman" w:hAnsi="Times New Roman" w:cs="Times New Roman"/>
          <w:lang w:eastAsia="fr-FR"/>
        </w:rPr>
        <w:t>1</w:t>
      </w:r>
      <w:r w:rsidR="00015037" w:rsidRPr="003B3373">
        <w:rPr>
          <w:rFonts w:ascii="Times New Roman" w:hAnsi="Times New Roman" w:cs="Times New Roman"/>
          <w:lang w:eastAsia="fr-FR"/>
        </w:rPr>
        <w:t xml:space="preserve"> heures</w:t>
      </w:r>
      <w:r w:rsidR="00015037">
        <w:rPr>
          <w:rFonts w:ascii="Times New Roman" w:hAnsi="Times New Roman" w:cs="Times New Roman"/>
          <w:color w:val="FF0000"/>
          <w:lang w:eastAsia="fr-FR"/>
        </w:rPr>
        <w:t xml:space="preserve"> </w:t>
      </w:r>
      <w:r w:rsidRPr="00BC280B">
        <w:rPr>
          <w:rFonts w:ascii="Times New Roman" w:hAnsi="Times New Roman" w:cs="Times New Roman"/>
          <w:lang w:eastAsia="fr-FR"/>
        </w:rPr>
        <w:t>au niveau du</w:t>
      </w:r>
      <w:r w:rsidR="00BC280B" w:rsidRPr="00BC280B">
        <w:rPr>
          <w:rFonts w:ascii="Times New Roman" w:hAnsi="Times New Roman" w:cs="Times New Roman"/>
          <w:b/>
          <w:bCs/>
          <w:color w:val="000000"/>
        </w:rPr>
        <w:t xml:space="preserve"> Laboratoire de </w:t>
      </w:r>
      <w:r w:rsidR="00C83BFC">
        <w:rPr>
          <w:rFonts w:ascii="Times New Roman" w:hAnsi="Times New Roman" w:cs="Times New Roman"/>
          <w:b/>
          <w:bCs/>
          <w:color w:val="000000"/>
        </w:rPr>
        <w:t xml:space="preserve">Recherche de </w:t>
      </w:r>
      <w:r w:rsidR="00BC280B" w:rsidRPr="00BC280B">
        <w:rPr>
          <w:rFonts w:ascii="Times New Roman" w:hAnsi="Times New Roman" w:cs="Times New Roman"/>
          <w:b/>
          <w:bCs/>
          <w:color w:val="000000"/>
        </w:rPr>
        <w:t xml:space="preserve">Technologie des Matériaux et Génie des Procédés  </w:t>
      </w:r>
      <w:r w:rsidR="00BC280B" w:rsidRPr="00BC280B">
        <w:rPr>
          <w:rFonts w:ascii="Times New Roman" w:hAnsi="Times New Roman" w:cs="Times New Roman"/>
          <w:lang w:eastAsia="fr-FR"/>
        </w:rPr>
        <w:t xml:space="preserve">sis </w:t>
      </w:r>
      <w:r w:rsidR="002B4ABD">
        <w:rPr>
          <w:rFonts w:ascii="Times New Roman" w:hAnsi="Times New Roman" w:cs="Times New Roman"/>
          <w:lang w:eastAsia="fr-FR"/>
        </w:rPr>
        <w:t>au</w:t>
      </w:r>
      <w:r w:rsidR="00BC280B" w:rsidRPr="00BC280B">
        <w:rPr>
          <w:rFonts w:ascii="Times New Roman" w:hAnsi="Times New Roman" w:cs="Times New Roman"/>
          <w:b/>
          <w:bCs/>
          <w:color w:val="000000"/>
        </w:rPr>
        <w:t xml:space="preserve"> </w:t>
      </w:r>
      <w:r w:rsidR="002B4ABD" w:rsidRPr="002B4ABD">
        <w:rPr>
          <w:rFonts w:ascii="Times New Roman" w:hAnsi="Times New Roman" w:cs="Times New Roman"/>
          <w:b/>
          <w:bCs/>
          <w:color w:val="000000"/>
        </w:rPr>
        <w:t xml:space="preserve">bloc de laboratoire de </w:t>
      </w:r>
      <w:proofErr w:type="gramStart"/>
      <w:r w:rsidR="002B4ABD" w:rsidRPr="002B4ABD">
        <w:rPr>
          <w:rFonts w:ascii="Times New Roman" w:hAnsi="Times New Roman" w:cs="Times New Roman"/>
          <w:b/>
          <w:bCs/>
          <w:color w:val="000000"/>
        </w:rPr>
        <w:t>recherches</w:t>
      </w:r>
      <w:r w:rsidR="00BC280B" w:rsidRPr="00BC280B">
        <w:rPr>
          <w:rFonts w:ascii="Times New Roman" w:hAnsi="Times New Roman" w:cs="Times New Roman"/>
          <w:b/>
          <w:bCs/>
          <w:color w:val="000000"/>
        </w:rPr>
        <w:t xml:space="preserve"> </w:t>
      </w:r>
      <w:r w:rsidR="002B4ABD" w:rsidRPr="00BC280B">
        <w:rPr>
          <w:rFonts w:ascii="Times New Roman" w:hAnsi="Times New Roman" w:cs="Times New Roman"/>
          <w:b/>
          <w:bCs/>
          <w:color w:val="000000"/>
        </w:rPr>
        <w:t>,</w:t>
      </w:r>
      <w:proofErr w:type="gramEnd"/>
      <w:r w:rsidR="002D1DCC">
        <w:rPr>
          <w:rFonts w:ascii="Times New Roman" w:hAnsi="Times New Roman" w:cs="Times New Roman"/>
          <w:b/>
          <w:bCs/>
          <w:color w:val="000000"/>
        </w:rPr>
        <w:t xml:space="preserve"> </w:t>
      </w:r>
      <w:r w:rsidR="00BC280B" w:rsidRPr="00BC280B">
        <w:rPr>
          <w:rFonts w:ascii="Times New Roman" w:hAnsi="Times New Roman" w:cs="Times New Roman"/>
          <w:b/>
          <w:bCs/>
          <w:color w:val="000000"/>
        </w:rPr>
        <w:t>rez-de-chaussée</w:t>
      </w:r>
      <w:r w:rsidR="00BC280B" w:rsidRPr="00BC280B">
        <w:rPr>
          <w:rFonts w:ascii="Times New Roman" w:hAnsi="Times New Roman" w:cs="Times New Roman"/>
          <w:lang w:eastAsia="fr-FR"/>
        </w:rPr>
        <w:t xml:space="preserve"> </w:t>
      </w:r>
      <w:r w:rsidR="00BC280B" w:rsidRPr="00BC280B">
        <w:rPr>
          <w:rFonts w:ascii="Times New Roman" w:hAnsi="Times New Roman" w:cs="Times New Roman"/>
          <w:b/>
          <w:bCs/>
          <w:color w:val="000000"/>
        </w:rPr>
        <w:t xml:space="preserve">Université A. Mira, </w:t>
      </w:r>
      <w:r w:rsidR="00BC280B" w:rsidRPr="00BC280B">
        <w:rPr>
          <w:rFonts w:ascii="Times New Roman" w:hAnsi="Times New Roman" w:cs="Times New Roman"/>
          <w:b/>
          <w:bCs/>
        </w:rPr>
        <w:t>Route de Targ</w:t>
      </w:r>
      <w:r w:rsidR="009D3E42">
        <w:rPr>
          <w:rFonts w:ascii="Times New Roman" w:hAnsi="Times New Roman" w:cs="Times New Roman"/>
          <w:b/>
          <w:bCs/>
        </w:rPr>
        <w:t>u</w:t>
      </w:r>
      <w:r w:rsidR="00BC280B" w:rsidRPr="00BC280B">
        <w:rPr>
          <w:rFonts w:ascii="Times New Roman" w:hAnsi="Times New Roman" w:cs="Times New Roman"/>
          <w:b/>
          <w:bCs/>
        </w:rPr>
        <w:t xml:space="preserve">a </w:t>
      </w:r>
      <w:r w:rsidR="009D3E42">
        <w:rPr>
          <w:rFonts w:ascii="Times New Roman" w:hAnsi="Times New Roman" w:cs="Times New Roman"/>
          <w:b/>
          <w:bCs/>
        </w:rPr>
        <w:t>O</w:t>
      </w:r>
      <w:r w:rsidR="00BC280B" w:rsidRPr="00BC280B">
        <w:rPr>
          <w:rFonts w:ascii="Times New Roman" w:hAnsi="Times New Roman" w:cs="Times New Roman"/>
          <w:b/>
          <w:bCs/>
        </w:rPr>
        <w:t>uzemour Bejaia.</w:t>
      </w:r>
      <w:r w:rsidR="00BC280B" w:rsidRPr="00BC280B">
        <w:rPr>
          <w:rFonts w:ascii="Times New Roman" w:hAnsi="Times New Roman" w:cs="Times New Roman"/>
          <w:lang w:eastAsia="fr-FR"/>
        </w:rPr>
        <w:t> </w:t>
      </w:r>
      <w:r w:rsidR="00BC280B">
        <w:rPr>
          <w:rFonts w:ascii="Times New Roman" w:hAnsi="Times New Roman" w:cs="Times New Roman"/>
          <w:lang w:eastAsia="fr-FR"/>
        </w:rPr>
        <w:t xml:space="preserve"> </w:t>
      </w:r>
    </w:p>
    <w:p w:rsidR="00804261" w:rsidRPr="00BC7F6A" w:rsidRDefault="00BC7F6A" w:rsidP="00BC7F6A">
      <w:pPr>
        <w:jc w:val="both"/>
        <w:rPr>
          <w:rFonts w:ascii="Times New Roman" w:hAnsi="Times New Roman" w:cs="Times New Roman"/>
          <w:color w:val="000000"/>
          <w:sz w:val="24"/>
          <w:szCs w:val="24"/>
        </w:rPr>
      </w:pPr>
      <w:r w:rsidRPr="00BC7F6A">
        <w:rPr>
          <w:rFonts w:ascii="Times New Roman" w:hAnsi="Times New Roman" w:cs="Times New Roman"/>
          <w:lang w:eastAsia="fr-FR"/>
        </w:rPr>
        <w:t>Le service contractant invite l’ensemble des candidats ou soumissionnaires à participer à la séance d’ouverture des plis, selon le cas, dans l’avis d’appel à la concurrence ou par lettre adressée aux candidats ou aux soumissionnaires concernés.</w:t>
      </w:r>
      <w:r w:rsidR="00804261" w:rsidRPr="00BC7F6A">
        <w:rPr>
          <w:rFonts w:ascii="Times New Roman" w:hAnsi="Times New Roman" w:cs="Times New Roman"/>
          <w:color w:val="000000"/>
          <w:sz w:val="24"/>
          <w:szCs w:val="24"/>
        </w:rPr>
        <w:t xml:space="preserve"> </w:t>
      </w:r>
    </w:p>
    <w:p w:rsidR="002C7A97" w:rsidRPr="002C7A97" w:rsidRDefault="002C7A97" w:rsidP="002C7A97">
      <w:pPr>
        <w:autoSpaceDE w:val="0"/>
        <w:autoSpaceDN w:val="0"/>
        <w:adjustRightInd w:val="0"/>
        <w:rPr>
          <w:rFonts w:ascii="Times New Roman" w:hAnsi="Times New Roman" w:cs="Times New Roman"/>
          <w:lang w:eastAsia="fr-FR"/>
        </w:rPr>
      </w:pPr>
      <w:r w:rsidRPr="002C7A97">
        <w:rPr>
          <w:rFonts w:ascii="Times New Roman" w:hAnsi="Times New Roman" w:cs="Times New Roman"/>
          <w:lang w:eastAsia="fr-FR"/>
        </w:rPr>
        <w:t>A ce titre, la commission d’ouverture des plis et d’évaluation des offres, effectue les missions suivantes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constater la régularité de l’enregistrement des offres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dresser la liste des candidats ou soumissionnaires dans l’ordre d’arrivée des plis de leurs dossiers de candidature de leurs offres, avec l’indication du contenu, des montants des propositions et des rabais éventuels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dresser la liste des pièces constitutives de chaque offre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parapher les documents des plis ouverts, qui ne sont pas concernés par la demande de complément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lastRenderedPageBreak/>
        <w:t>dresser, séance tenante, le procès-verbal signé par tous les membres présents de la commission, qui doit contenir les réserves éventuelles formulées par les membres de la commission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inviter, le cas échéant, par écrit, par le biais du service contractant, les candidats ou soumissionnaires à compléter leurs offres techniques, dans un délai maximum de dix (10) jours à compter de la date d’ouverture des plis, sous peine de rejet de leurs offres, par les documents manquants ou incomplets exigés, à l’exception du mémoire technique justificatif. En tout état de cause, sont exclus de la demande de complément tous les documents émanant des soumissionnaires qui servent à l’évaluation des offres ;</w:t>
      </w:r>
    </w:p>
    <w:p w:rsidR="002C7A97" w:rsidRPr="002C7A97" w:rsidRDefault="002C7A97" w:rsidP="002C7A97">
      <w:pPr>
        <w:numPr>
          <w:ilvl w:val="0"/>
          <w:numId w:val="31"/>
        </w:numPr>
        <w:autoSpaceDE w:val="0"/>
        <w:autoSpaceDN w:val="0"/>
        <w:adjustRightInd w:val="0"/>
        <w:spacing w:after="0" w:line="240" w:lineRule="auto"/>
        <w:ind w:left="426"/>
        <w:jc w:val="both"/>
        <w:rPr>
          <w:rFonts w:ascii="Times New Roman" w:hAnsi="Times New Roman" w:cs="Times New Roman"/>
          <w:lang w:eastAsia="fr-FR"/>
        </w:rPr>
      </w:pPr>
      <w:r w:rsidRPr="002C7A97">
        <w:rPr>
          <w:rFonts w:ascii="Times New Roman" w:hAnsi="Times New Roman" w:cs="Times New Roman"/>
          <w:lang w:eastAsia="fr-FR"/>
        </w:rPr>
        <w:t>proposer au service contractant, le cas échéant, dans le procès-verbal, de déclarer l’infructuosité de la procédure;</w:t>
      </w:r>
    </w:p>
    <w:p w:rsidR="002C7A97" w:rsidRPr="00A44BF9" w:rsidRDefault="002C7A97" w:rsidP="002C7A97">
      <w:pPr>
        <w:numPr>
          <w:ilvl w:val="0"/>
          <w:numId w:val="31"/>
        </w:numPr>
        <w:autoSpaceDE w:val="0"/>
        <w:autoSpaceDN w:val="0"/>
        <w:adjustRightInd w:val="0"/>
        <w:spacing w:after="0" w:line="240" w:lineRule="auto"/>
        <w:ind w:left="426"/>
        <w:jc w:val="both"/>
        <w:rPr>
          <w:rFonts w:ascii="Franklin Gothic Book" w:hAnsi="Franklin Gothic Book" w:cs="Times-Roman"/>
          <w:sz w:val="20"/>
          <w:szCs w:val="20"/>
          <w:lang w:eastAsia="fr-FR"/>
        </w:rPr>
      </w:pPr>
      <w:r w:rsidRPr="002C7A97">
        <w:rPr>
          <w:rFonts w:ascii="Times New Roman" w:hAnsi="Times New Roman" w:cs="Times New Roman"/>
          <w:lang w:eastAsia="fr-FR"/>
        </w:rPr>
        <w:t>restituer, par le biais du service contractant, aux opérateurs économiques concernés, le cas échéant, leurs plis non ouverts, dans les conditions prévues par le présent décret.</w:t>
      </w:r>
    </w:p>
    <w:p w:rsidR="00804261" w:rsidRDefault="00E90505" w:rsidP="00716944">
      <w:pPr>
        <w:pStyle w:val="Titre1"/>
        <w:rPr>
          <w:color w:val="auto"/>
          <w:sz w:val="24"/>
          <w:szCs w:val="24"/>
          <w:u w:val="single"/>
        </w:rPr>
      </w:pPr>
      <w:bookmarkStart w:id="13" w:name="_Toc470318273"/>
      <w:r>
        <w:rPr>
          <w:color w:val="auto"/>
          <w:sz w:val="24"/>
          <w:szCs w:val="24"/>
          <w:u w:val="single"/>
        </w:rPr>
        <w:t xml:space="preserve">Article </w:t>
      </w:r>
      <w:r w:rsidR="00716944">
        <w:rPr>
          <w:color w:val="auto"/>
          <w:sz w:val="24"/>
          <w:szCs w:val="24"/>
          <w:u w:val="single"/>
        </w:rPr>
        <w:t>08</w:t>
      </w:r>
      <w:r w:rsidR="00804261" w:rsidRPr="00215FD6">
        <w:rPr>
          <w:color w:val="auto"/>
          <w:sz w:val="24"/>
          <w:szCs w:val="24"/>
          <w:u w:val="single"/>
        </w:rPr>
        <w:t> : Procédures d’évaluation des offres</w:t>
      </w:r>
      <w:bookmarkEnd w:id="13"/>
      <w:r w:rsidR="00804261" w:rsidRPr="00215FD6">
        <w:rPr>
          <w:color w:val="auto"/>
          <w:sz w:val="24"/>
          <w:szCs w:val="24"/>
          <w:u w:val="single"/>
        </w:rPr>
        <w:t> </w:t>
      </w:r>
    </w:p>
    <w:p w:rsidR="00215FD6" w:rsidRDefault="00215FD6" w:rsidP="00215FD6">
      <w:pPr>
        <w:rPr>
          <w:rFonts w:ascii="Times New Roman" w:hAnsi="Times New Roman" w:cs="Times New Roman"/>
          <w:sz w:val="24"/>
          <w:szCs w:val="24"/>
        </w:rPr>
      </w:pPr>
      <w:r w:rsidRPr="00215FD6">
        <w:rPr>
          <w:rFonts w:ascii="Times New Roman" w:hAnsi="Times New Roman" w:cs="Times New Roman"/>
          <w:lang w:eastAsia="fr-FR"/>
        </w:rPr>
        <w:t>L’évaluation des offres est effectuée par la commission d’ouverture des plis et d’évaluation des offres</w:t>
      </w:r>
    </w:p>
    <w:p w:rsidR="00215FD6" w:rsidRPr="00C148E4" w:rsidRDefault="00215FD6" w:rsidP="00215FD6">
      <w:pPr>
        <w:autoSpaceDE w:val="0"/>
        <w:autoSpaceDN w:val="0"/>
        <w:adjustRightInd w:val="0"/>
        <w:rPr>
          <w:rFonts w:ascii="Times New Roman" w:hAnsi="Times New Roman" w:cs="Times New Roman"/>
          <w:lang w:eastAsia="fr-FR"/>
        </w:rPr>
      </w:pPr>
      <w:r w:rsidRPr="00C148E4">
        <w:rPr>
          <w:rFonts w:ascii="Times New Roman" w:hAnsi="Times New Roman" w:cs="Times New Roman"/>
          <w:lang w:eastAsia="fr-FR"/>
        </w:rPr>
        <w:t>A ce titre, elle effectue les missions suivantes :</w:t>
      </w:r>
    </w:p>
    <w:p w:rsidR="00215FD6" w:rsidRPr="00C148E4" w:rsidRDefault="00215FD6" w:rsidP="00E90505">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 xml:space="preserve">éliminer les candidatures et les offres non conformes au contenu du cahier des charges. </w:t>
      </w:r>
    </w:p>
    <w:p w:rsidR="00215FD6" w:rsidRPr="00C148E4" w:rsidRDefault="00215FD6" w:rsidP="00C148E4">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procéder à l’analyse des offres restantes sur la base de critères et de la méthodologie prévus dans le cahier des charges.</w:t>
      </w:r>
    </w:p>
    <w:p w:rsidR="00215FD6" w:rsidRPr="00C148E4" w:rsidRDefault="00215FD6" w:rsidP="00C148E4">
      <w:pPr>
        <w:numPr>
          <w:ilvl w:val="0"/>
          <w:numId w:val="34"/>
        </w:numPr>
        <w:autoSpaceDE w:val="0"/>
        <w:autoSpaceDN w:val="0"/>
        <w:adjustRightInd w:val="0"/>
        <w:spacing w:after="0"/>
        <w:rPr>
          <w:rFonts w:ascii="Times New Roman" w:hAnsi="Times New Roman" w:cs="Times New Roman"/>
        </w:rPr>
      </w:pPr>
      <w:r w:rsidRPr="00C148E4">
        <w:rPr>
          <w:rFonts w:ascii="Times New Roman" w:hAnsi="Times New Roman" w:cs="Times New Roman"/>
          <w:lang w:eastAsia="fr-FR"/>
        </w:rPr>
        <w:t>Elle examine, en tenant compte, éventuellement, des rabais consentis dans leurs offres,</w:t>
      </w:r>
      <w:r w:rsidR="00C148E4" w:rsidRPr="00C148E4">
        <w:rPr>
          <w:rFonts w:ascii="Times New Roman" w:hAnsi="Times New Roman" w:cs="Times New Roman"/>
          <w:lang w:eastAsia="fr-FR"/>
        </w:rPr>
        <w:t xml:space="preserve"> </w:t>
      </w:r>
      <w:r w:rsidRPr="00C148E4">
        <w:rPr>
          <w:rFonts w:ascii="Times New Roman" w:hAnsi="Times New Roman" w:cs="Times New Roman"/>
          <w:lang w:eastAsia="fr-FR"/>
        </w:rPr>
        <w:t xml:space="preserve">les offres financières des soumissionnaires. </w:t>
      </w:r>
    </w:p>
    <w:p w:rsidR="00215FD6" w:rsidRDefault="00215FD6" w:rsidP="00215FD6">
      <w:pPr>
        <w:numPr>
          <w:ilvl w:val="0"/>
          <w:numId w:val="34"/>
        </w:numPr>
        <w:autoSpaceDE w:val="0"/>
        <w:autoSpaceDN w:val="0"/>
        <w:adjustRightInd w:val="0"/>
        <w:spacing w:after="0"/>
        <w:rPr>
          <w:rFonts w:ascii="Times New Roman" w:hAnsi="Times New Roman" w:cs="Times New Roman"/>
        </w:rPr>
      </w:pPr>
      <w:r w:rsidRPr="00C148E4">
        <w:rPr>
          <w:rFonts w:ascii="Times New Roman" w:hAnsi="Times New Roman" w:cs="Times New Roman"/>
          <w:lang w:eastAsia="fr-FR"/>
        </w:rPr>
        <w:t>retenir, conformément au cahier des charges</w:t>
      </w:r>
      <w:r w:rsidR="00C148E4" w:rsidRPr="00C148E4">
        <w:rPr>
          <w:rFonts w:ascii="Times New Roman" w:hAnsi="Times New Roman" w:cs="Times New Roman"/>
        </w:rPr>
        <w:t xml:space="preserve"> l’offre la moins-disant</w:t>
      </w:r>
      <w:r w:rsidR="00C148E4">
        <w:rPr>
          <w:rFonts w:ascii="Times New Roman" w:hAnsi="Times New Roman" w:cs="Times New Roman"/>
        </w:rPr>
        <w:t>.</w:t>
      </w:r>
    </w:p>
    <w:p w:rsidR="00C148E4" w:rsidRPr="00C148E4" w:rsidRDefault="00C148E4" w:rsidP="00C148E4">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proposer au service contractant, le rejet de l’offre retenue, s’il est établi que certaines pratiques du soumissionnaire concerné sont constitutives d’abus de position dominante du marché ou si elle fausserait, de toute autre manière, la concurrence dans le secteur concerné. Cette disposition doit être dûment indiquée dans le cahier des charges ;</w:t>
      </w:r>
    </w:p>
    <w:p w:rsidR="00C148E4" w:rsidRPr="00C148E4" w:rsidRDefault="00C148E4" w:rsidP="00C148E4">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demander, par écrit, par le biais du service contractant, à l’opérateur économique retenu provisoirement dont l’offre financière globale ou dont un ou plusieurs prix de son offre financière paraissent anormalement bas, par rapport à un référentiel des prix, les justificatifs et les précisions jugées utiles. Après avoir vérifié les justifications fournies, elle propose au service contractant de rejeter cette offre si elle juge que la réponse du soumissionnaire n’est pas justifiée au plan économique. Le service contractant rejette cette offre par décision motivée ;</w:t>
      </w:r>
    </w:p>
    <w:p w:rsidR="00C148E4" w:rsidRPr="00C148E4" w:rsidRDefault="00C148E4" w:rsidP="00C148E4">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proposer au service contractant de rejeter l’offre financière de l’opérateur économique retenu provisoirement, jugée excessive par rapport à un référentiel des prix. Le service contractant rejette cette offre, par décision motivée ;</w:t>
      </w:r>
    </w:p>
    <w:p w:rsidR="00C148E4" w:rsidRPr="00C148E4" w:rsidRDefault="00C148E4" w:rsidP="00C148E4">
      <w:pPr>
        <w:numPr>
          <w:ilvl w:val="0"/>
          <w:numId w:val="34"/>
        </w:numPr>
        <w:autoSpaceDE w:val="0"/>
        <w:autoSpaceDN w:val="0"/>
        <w:adjustRightInd w:val="0"/>
        <w:spacing w:after="0" w:line="240" w:lineRule="auto"/>
        <w:jc w:val="both"/>
        <w:rPr>
          <w:rFonts w:ascii="Times New Roman" w:hAnsi="Times New Roman" w:cs="Times New Roman"/>
          <w:lang w:eastAsia="fr-FR"/>
        </w:rPr>
      </w:pPr>
      <w:r w:rsidRPr="00C148E4">
        <w:rPr>
          <w:rFonts w:ascii="Times New Roman" w:hAnsi="Times New Roman" w:cs="Times New Roman"/>
          <w:lang w:eastAsia="fr-FR"/>
        </w:rPr>
        <w:t>restituer, sans être ouverts, par le biais du service contractant, les plis financiers correspondant aux candidatures ou aux offres techniques éliminées, le cas échéant.</w:t>
      </w:r>
    </w:p>
    <w:p w:rsidR="00C148E4" w:rsidRPr="00C148E4" w:rsidRDefault="00C148E4" w:rsidP="00C148E4">
      <w:pPr>
        <w:autoSpaceDE w:val="0"/>
        <w:autoSpaceDN w:val="0"/>
        <w:adjustRightInd w:val="0"/>
        <w:spacing w:after="0"/>
        <w:ind w:left="720"/>
        <w:rPr>
          <w:rFonts w:ascii="Times New Roman" w:hAnsi="Times New Roman" w:cs="Times New Roman"/>
        </w:rPr>
      </w:pPr>
    </w:p>
    <w:p w:rsidR="00804261" w:rsidRPr="00664D61" w:rsidRDefault="00804261" w:rsidP="00804261">
      <w:pPr>
        <w:rPr>
          <w:rFonts w:ascii="Times New Roman" w:hAnsi="Times New Roman" w:cs="Times New Roman"/>
          <w:b/>
          <w:bCs/>
          <w:color w:val="000000"/>
        </w:rPr>
      </w:pPr>
      <w:r w:rsidRPr="00664D61">
        <w:rPr>
          <w:rFonts w:ascii="Times New Roman" w:hAnsi="Times New Roman" w:cs="Times New Roman"/>
          <w:b/>
          <w:bCs/>
          <w:color w:val="000000"/>
        </w:rPr>
        <w:t>Méthodologie d’évaluation de l’offre financière</w:t>
      </w:r>
    </w:p>
    <w:p w:rsidR="00804261" w:rsidRPr="002D35C1" w:rsidRDefault="00804261" w:rsidP="002B0049">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 xml:space="preserve">Les </w:t>
      </w:r>
      <w:r w:rsidR="002D35C1" w:rsidRPr="002D35C1">
        <w:rPr>
          <w:rFonts w:ascii="Times New Roman" w:hAnsi="Times New Roman" w:cs="Times New Roman"/>
          <w:color w:val="000000"/>
        </w:rPr>
        <w:t>incorrections de calcule</w:t>
      </w:r>
      <w:r w:rsidRPr="002D35C1">
        <w:rPr>
          <w:rFonts w:ascii="Times New Roman" w:hAnsi="Times New Roman" w:cs="Times New Roman"/>
          <w:color w:val="000000"/>
        </w:rPr>
        <w:t xml:space="preserve"> </w:t>
      </w:r>
      <w:r w:rsidR="00662D89" w:rsidRPr="002D35C1">
        <w:rPr>
          <w:rFonts w:ascii="Times New Roman" w:hAnsi="Times New Roman" w:cs="Times New Roman"/>
          <w:color w:val="000000"/>
        </w:rPr>
        <w:t xml:space="preserve">constatées dans les offres des soumissionnaires </w:t>
      </w:r>
      <w:r w:rsidRPr="002D35C1">
        <w:rPr>
          <w:rFonts w:ascii="Times New Roman" w:hAnsi="Times New Roman" w:cs="Times New Roman"/>
          <w:color w:val="000000"/>
        </w:rPr>
        <w:t xml:space="preserve">seront corrigées en premier lieu </w:t>
      </w:r>
      <w:r w:rsidR="00662D89" w:rsidRPr="002D35C1">
        <w:rPr>
          <w:rFonts w:ascii="Times New Roman" w:hAnsi="Times New Roman" w:cs="Times New Roman"/>
          <w:color w:val="000000"/>
        </w:rPr>
        <w:t>comme</w:t>
      </w:r>
      <w:r w:rsidRPr="002D35C1">
        <w:rPr>
          <w:rFonts w:ascii="Times New Roman" w:hAnsi="Times New Roman" w:cs="Times New Roman"/>
          <w:color w:val="000000"/>
        </w:rPr>
        <w:t xml:space="preserve">  suit:</w:t>
      </w:r>
    </w:p>
    <w:p w:rsidR="00662D89" w:rsidRPr="002D35C1" w:rsidRDefault="00662D89" w:rsidP="002B0049">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 xml:space="preserve">S’il y a contradiction entre le </w:t>
      </w:r>
      <w:r w:rsidR="002D35C1" w:rsidRPr="002D35C1">
        <w:rPr>
          <w:rFonts w:ascii="Times New Roman" w:hAnsi="Times New Roman" w:cs="Times New Roman"/>
          <w:color w:val="000000"/>
        </w:rPr>
        <w:t>montant</w:t>
      </w:r>
      <w:r w:rsidRPr="002D35C1">
        <w:rPr>
          <w:rFonts w:ascii="Times New Roman" w:hAnsi="Times New Roman" w:cs="Times New Roman"/>
          <w:color w:val="000000"/>
        </w:rPr>
        <w:t xml:space="preserve">  arrêté  en </w:t>
      </w:r>
      <w:r w:rsidR="002D35C1" w:rsidRPr="002D35C1">
        <w:rPr>
          <w:rFonts w:ascii="Times New Roman" w:hAnsi="Times New Roman" w:cs="Times New Roman"/>
          <w:color w:val="000000"/>
        </w:rPr>
        <w:t xml:space="preserve">toutes </w:t>
      </w:r>
      <w:r w:rsidRPr="002D35C1">
        <w:rPr>
          <w:rFonts w:ascii="Times New Roman" w:hAnsi="Times New Roman" w:cs="Times New Roman"/>
          <w:color w:val="000000"/>
        </w:rPr>
        <w:t>lettres et</w:t>
      </w:r>
      <w:r w:rsidR="002D35C1">
        <w:rPr>
          <w:rFonts w:ascii="Times New Roman" w:hAnsi="Times New Roman" w:cs="Times New Roman"/>
          <w:color w:val="000000"/>
        </w:rPr>
        <w:t xml:space="preserve"> le </w:t>
      </w:r>
      <w:r w:rsidR="002D35C1" w:rsidRPr="002D35C1">
        <w:rPr>
          <w:rFonts w:ascii="Times New Roman" w:hAnsi="Times New Roman" w:cs="Times New Roman"/>
          <w:color w:val="000000"/>
        </w:rPr>
        <w:t>montant</w:t>
      </w:r>
      <w:r w:rsidRPr="002D35C1">
        <w:rPr>
          <w:rFonts w:ascii="Times New Roman" w:hAnsi="Times New Roman" w:cs="Times New Roman"/>
          <w:color w:val="000000"/>
        </w:rPr>
        <w:t xml:space="preserve"> arrêté en chiffres, le montant en toutes lettres prévaudra.</w:t>
      </w:r>
    </w:p>
    <w:p w:rsidR="00804261" w:rsidRPr="002D35C1" w:rsidRDefault="00804261" w:rsidP="002B0049">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 xml:space="preserve">S’il y a contradiction entre le prix total obtenu en </w:t>
      </w:r>
      <w:r w:rsidR="002D35C1">
        <w:rPr>
          <w:rFonts w:ascii="Times New Roman" w:hAnsi="Times New Roman" w:cs="Times New Roman"/>
          <w:color w:val="000000"/>
        </w:rPr>
        <w:t xml:space="preserve"> multipliant  le prix unitaire par les quantités   et le montant hors taxe obtenu dans les calcules de soumissionnaire,  </w:t>
      </w:r>
      <w:r w:rsidRPr="002D35C1">
        <w:rPr>
          <w:rFonts w:ascii="Times New Roman" w:hAnsi="Times New Roman" w:cs="Times New Roman"/>
          <w:color w:val="000000"/>
        </w:rPr>
        <w:t xml:space="preserve">le prix unitaire fera foi et le </w:t>
      </w:r>
      <w:r w:rsidR="002D35C1">
        <w:rPr>
          <w:rFonts w:ascii="Times New Roman" w:hAnsi="Times New Roman" w:cs="Times New Roman"/>
          <w:color w:val="000000"/>
        </w:rPr>
        <w:t xml:space="preserve">montant hors taxe </w:t>
      </w:r>
      <w:r w:rsidRPr="002D35C1">
        <w:rPr>
          <w:rFonts w:ascii="Times New Roman" w:hAnsi="Times New Roman" w:cs="Times New Roman"/>
          <w:color w:val="000000"/>
        </w:rPr>
        <w:t>sera corrigé.</w:t>
      </w:r>
    </w:p>
    <w:p w:rsidR="00804261" w:rsidRPr="00664D61" w:rsidRDefault="00804261" w:rsidP="002B0049">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Si le fournisseur n’accepte pas la correction des erreurs, son offre sera écartée.</w:t>
      </w:r>
    </w:p>
    <w:p w:rsidR="00804261" w:rsidRPr="00664D61" w:rsidRDefault="00804261" w:rsidP="002B0049">
      <w:pPr>
        <w:spacing w:after="0" w:line="240" w:lineRule="auto"/>
        <w:ind w:left="567"/>
        <w:jc w:val="both"/>
        <w:rPr>
          <w:rFonts w:ascii="Times New Roman" w:hAnsi="Times New Roman" w:cs="Times New Roman"/>
          <w:color w:val="000000"/>
          <w:sz w:val="16"/>
          <w:szCs w:val="16"/>
        </w:rPr>
      </w:pPr>
    </w:p>
    <w:p w:rsidR="00804261" w:rsidRDefault="00804261" w:rsidP="002B0049">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 xml:space="preserve">Les offres conformes ayant été validées par </w:t>
      </w:r>
      <w:r w:rsidR="00664D61" w:rsidRPr="00664D61">
        <w:rPr>
          <w:rFonts w:ascii="Times New Roman" w:hAnsi="Times New Roman" w:cs="Times New Roman"/>
          <w:lang w:eastAsia="fr-FR"/>
        </w:rPr>
        <w:t>la commission d’ouverture des plis et d’évaluation des offres</w:t>
      </w:r>
      <w:r w:rsidR="00664D61" w:rsidRPr="00664D61">
        <w:rPr>
          <w:rFonts w:ascii="Times New Roman" w:hAnsi="Times New Roman" w:cs="Times New Roman"/>
          <w:color w:val="000000"/>
        </w:rPr>
        <w:t xml:space="preserve"> </w:t>
      </w:r>
      <w:r w:rsidRPr="00664D61">
        <w:rPr>
          <w:rFonts w:ascii="Times New Roman" w:hAnsi="Times New Roman" w:cs="Times New Roman"/>
          <w:color w:val="000000"/>
        </w:rPr>
        <w:t xml:space="preserve">sont  classées </w:t>
      </w:r>
      <w:r w:rsidR="00664D61" w:rsidRPr="00664D61">
        <w:rPr>
          <w:rFonts w:ascii="Times New Roman" w:hAnsi="Times New Roman" w:cs="Times New Roman"/>
          <w:color w:val="000000"/>
        </w:rPr>
        <w:t>selon le critère du prix.</w:t>
      </w:r>
      <w:r w:rsidR="00664D61">
        <w:rPr>
          <w:rFonts w:ascii="Times New Roman" w:hAnsi="Times New Roman" w:cs="Times New Roman"/>
          <w:color w:val="000000"/>
        </w:rPr>
        <w:t xml:space="preserve">  </w:t>
      </w:r>
      <w:r w:rsidRPr="00664D61">
        <w:rPr>
          <w:rFonts w:ascii="Times New Roman" w:hAnsi="Times New Roman" w:cs="Times New Roman"/>
          <w:color w:val="000000"/>
        </w:rPr>
        <w:t>Le service contractant attribuera la consultation au soumissionnaire dont l’offre</w:t>
      </w:r>
      <w:r w:rsidR="005A36A2" w:rsidRPr="00664D61">
        <w:rPr>
          <w:rFonts w:ascii="Times New Roman" w:hAnsi="Times New Roman" w:cs="Times New Roman"/>
          <w:color w:val="000000"/>
        </w:rPr>
        <w:t xml:space="preserve"> financière est la moins</w:t>
      </w:r>
      <w:r w:rsidR="00662D89" w:rsidRPr="00664D61">
        <w:rPr>
          <w:rFonts w:ascii="Times New Roman" w:hAnsi="Times New Roman" w:cs="Times New Roman"/>
          <w:color w:val="000000"/>
        </w:rPr>
        <w:t>-</w:t>
      </w:r>
      <w:r w:rsidR="005A36A2" w:rsidRPr="00664D61">
        <w:rPr>
          <w:rFonts w:ascii="Times New Roman" w:hAnsi="Times New Roman" w:cs="Times New Roman"/>
          <w:color w:val="000000"/>
        </w:rPr>
        <w:t xml:space="preserve"> disant</w:t>
      </w:r>
    </w:p>
    <w:p w:rsidR="002B0049" w:rsidRPr="00664D61" w:rsidRDefault="002B0049" w:rsidP="002B0049">
      <w:pPr>
        <w:spacing w:after="0" w:line="240" w:lineRule="auto"/>
        <w:jc w:val="both"/>
        <w:rPr>
          <w:rFonts w:ascii="Times New Roman" w:hAnsi="Times New Roman" w:cs="Times New Roman"/>
          <w:color w:val="000000"/>
        </w:rPr>
      </w:pPr>
    </w:p>
    <w:p w:rsidR="002A2D97" w:rsidRDefault="00804261" w:rsidP="002B0049">
      <w:pPr>
        <w:spacing w:after="0" w:line="240" w:lineRule="auto"/>
        <w:jc w:val="both"/>
        <w:rPr>
          <w:rFonts w:ascii="Times New Roman" w:hAnsi="Times New Roman" w:cs="Times New Roman"/>
          <w:b/>
          <w:bCs/>
          <w:color w:val="000000"/>
        </w:rPr>
      </w:pPr>
      <w:r w:rsidRPr="00664D61">
        <w:rPr>
          <w:rFonts w:ascii="Times New Roman" w:hAnsi="Times New Roman" w:cs="Times New Roman"/>
          <w:color w:val="000000"/>
        </w:rPr>
        <w:lastRenderedPageBreak/>
        <w:t xml:space="preserve">En même temps qu’il sera notifié au soumissionnaire retenu l’acceptation de son offre, le service contractant lui </w:t>
      </w:r>
      <w:r w:rsidR="00662D89" w:rsidRPr="00664D61">
        <w:rPr>
          <w:rFonts w:ascii="Times New Roman" w:hAnsi="Times New Roman" w:cs="Times New Roman"/>
          <w:color w:val="000000"/>
        </w:rPr>
        <w:t xml:space="preserve">envoie 04 quatre exemplaires du </w:t>
      </w:r>
      <w:r w:rsidRPr="00664D61">
        <w:rPr>
          <w:rFonts w:ascii="Times New Roman" w:hAnsi="Times New Roman" w:cs="Times New Roman"/>
          <w:color w:val="000000"/>
        </w:rPr>
        <w:t xml:space="preserve"> contrat  contenant les</w:t>
      </w:r>
      <w:r w:rsidR="00662D89" w:rsidRPr="00664D61">
        <w:rPr>
          <w:rFonts w:ascii="Times New Roman" w:hAnsi="Times New Roman" w:cs="Times New Roman"/>
          <w:color w:val="000000"/>
        </w:rPr>
        <w:t xml:space="preserve"> clauses et les </w:t>
      </w:r>
      <w:r w:rsidRPr="00664D61">
        <w:rPr>
          <w:rFonts w:ascii="Times New Roman" w:hAnsi="Times New Roman" w:cs="Times New Roman"/>
          <w:color w:val="000000"/>
        </w:rPr>
        <w:t>dispositions</w:t>
      </w:r>
      <w:r w:rsidR="002B0049">
        <w:rPr>
          <w:rFonts w:ascii="Times New Roman" w:hAnsi="Times New Roman" w:cs="Times New Roman"/>
          <w:color w:val="000000"/>
        </w:rPr>
        <w:t xml:space="preserve"> les joignant pendant l’exécution dudit contrat.</w:t>
      </w:r>
      <w:r w:rsidRPr="00664D61">
        <w:rPr>
          <w:rFonts w:ascii="Times New Roman" w:hAnsi="Times New Roman" w:cs="Times New Roman"/>
          <w:color w:val="000000"/>
        </w:rPr>
        <w:t xml:space="preserve"> </w:t>
      </w:r>
    </w:p>
    <w:p w:rsidR="002B0049" w:rsidRDefault="002B0049" w:rsidP="002B0049">
      <w:pPr>
        <w:spacing w:after="0" w:line="240" w:lineRule="auto"/>
        <w:jc w:val="both"/>
        <w:rPr>
          <w:rFonts w:ascii="Times New Roman" w:hAnsi="Times New Roman" w:cs="Times New Roman"/>
          <w:b/>
          <w:bCs/>
          <w:color w:val="000000"/>
        </w:rPr>
      </w:pPr>
    </w:p>
    <w:p w:rsidR="002B0049" w:rsidRPr="002B0049" w:rsidRDefault="0019677F" w:rsidP="0019677F">
      <w:pPr>
        <w:spacing w:after="0" w:line="240" w:lineRule="auto"/>
        <w:jc w:val="both"/>
        <w:rPr>
          <w:rFonts w:ascii="Times New Roman" w:hAnsi="Times New Roman" w:cs="Times New Roman"/>
          <w:lang w:eastAsia="fr-FR"/>
        </w:rPr>
      </w:pPr>
      <w:r>
        <w:rPr>
          <w:rFonts w:ascii="Times New Roman" w:hAnsi="Times New Roman" w:cs="Times New Roman"/>
          <w:lang w:eastAsia="fr-FR"/>
        </w:rPr>
        <w:t>Par ailleurs, l</w:t>
      </w:r>
      <w:r w:rsidR="002B0049" w:rsidRPr="002B0049">
        <w:rPr>
          <w:rFonts w:ascii="Times New Roman" w:hAnsi="Times New Roman" w:cs="Times New Roman"/>
          <w:lang w:eastAsia="fr-FR"/>
        </w:rPr>
        <w:t>orsque l’attributaire d’une consultation se désiste avant la notification du contrat ou refuse d’accuser réception de la notification du contrat, le service contractant peut continuer l’évaluation des offres restantes, après avoir annulé l’attribution provisoire du contrat, dans le respect du principe du libre jeu de la concurrence.</w:t>
      </w:r>
    </w:p>
    <w:p w:rsidR="002B0049" w:rsidRDefault="002B0049" w:rsidP="002B0049">
      <w:pPr>
        <w:spacing w:after="0" w:line="240" w:lineRule="auto"/>
        <w:jc w:val="both"/>
        <w:rPr>
          <w:rFonts w:ascii="Franklin Gothic Book" w:hAnsi="Franklin Gothic Book" w:cs="Times-Roman"/>
          <w:sz w:val="20"/>
          <w:szCs w:val="20"/>
          <w:lang w:eastAsia="fr-FR"/>
        </w:rPr>
      </w:pPr>
    </w:p>
    <w:p w:rsidR="002B0049" w:rsidRPr="002B0049" w:rsidRDefault="002B0049" w:rsidP="002B0049">
      <w:pPr>
        <w:autoSpaceDE w:val="0"/>
        <w:autoSpaceDN w:val="0"/>
        <w:adjustRightInd w:val="0"/>
        <w:jc w:val="both"/>
        <w:rPr>
          <w:rFonts w:ascii="Times New Roman" w:hAnsi="Times New Roman" w:cs="Times New Roman"/>
          <w:lang w:eastAsia="fr-FR"/>
        </w:rPr>
      </w:pPr>
      <w:r>
        <w:rPr>
          <w:rFonts w:ascii="Times New Roman" w:hAnsi="Times New Roman" w:cs="Times New Roman"/>
          <w:lang w:eastAsia="fr-FR"/>
        </w:rPr>
        <w:t>Cependant, l</w:t>
      </w:r>
      <w:r w:rsidRPr="002B0049">
        <w:rPr>
          <w:rFonts w:ascii="Times New Roman" w:hAnsi="Times New Roman" w:cs="Times New Roman"/>
          <w:lang w:eastAsia="fr-FR"/>
        </w:rPr>
        <w:t>e service contractant peut, pour des motifs d’intérêt général, pendant toute la phase de passation d’une consultation, déclarer l’annulation de la procédure et/ou l’attribution provisoire de la  consultation. Les soumissionnaires ne peuvent prétendre à aucune indemnité dans le cas où leurs offres n’ont pas été retenues ou si la procédure et/ou l’attribution provisoire du contrat a été annulée.</w:t>
      </w:r>
    </w:p>
    <w:p w:rsidR="002B0049" w:rsidRPr="002A2D97" w:rsidRDefault="002B0049" w:rsidP="002A2D97">
      <w:pPr>
        <w:spacing w:after="0"/>
        <w:jc w:val="both"/>
        <w:rPr>
          <w:rFonts w:ascii="Times New Roman" w:hAnsi="Times New Roman" w:cs="Times New Roman"/>
          <w:b/>
          <w:bCs/>
          <w:color w:val="000000"/>
        </w:rPr>
      </w:pPr>
    </w:p>
    <w:p w:rsidR="00662D89" w:rsidRPr="002A2D97" w:rsidRDefault="00662D89" w:rsidP="002A2D97">
      <w:pPr>
        <w:spacing w:after="0"/>
        <w:jc w:val="both"/>
        <w:rPr>
          <w:rFonts w:ascii="Times New Roman" w:hAnsi="Times New Roman" w:cs="Times New Roman"/>
          <w:b/>
          <w:bCs/>
          <w:color w:val="000000"/>
        </w:rPr>
      </w:pPr>
      <w:r w:rsidRPr="002A2D97">
        <w:rPr>
          <w:rFonts w:ascii="Times New Roman" w:hAnsi="Times New Roman" w:cs="Times New Roman"/>
          <w:b/>
          <w:bCs/>
          <w:color w:val="000000"/>
        </w:rPr>
        <w:t>Contact avec le service contractant :</w:t>
      </w:r>
    </w:p>
    <w:p w:rsidR="002A2D97" w:rsidRPr="002A2D97" w:rsidRDefault="00846FC3" w:rsidP="002A2D97">
      <w:pPr>
        <w:autoSpaceDE w:val="0"/>
        <w:autoSpaceDN w:val="0"/>
        <w:adjustRightInd w:val="0"/>
        <w:jc w:val="both"/>
        <w:rPr>
          <w:rFonts w:ascii="Times New Roman" w:hAnsi="Times New Roman" w:cs="Times New Roman"/>
          <w:lang w:eastAsia="fr-FR"/>
        </w:rPr>
      </w:pPr>
      <w:r w:rsidRPr="002A2D97">
        <w:rPr>
          <w:rFonts w:ascii="Times New Roman" w:hAnsi="Times New Roman" w:cs="Times New Roman"/>
          <w:color w:val="000000"/>
        </w:rPr>
        <w:t>Conformément aux</w:t>
      </w:r>
      <w:r w:rsidR="00662D89" w:rsidRPr="002A2D97">
        <w:rPr>
          <w:rFonts w:ascii="Times New Roman" w:hAnsi="Times New Roman" w:cs="Times New Roman"/>
          <w:color w:val="000000"/>
        </w:rPr>
        <w:t xml:space="preserve"> dispositions de l’article </w:t>
      </w:r>
      <w:r w:rsidRPr="002A2D97">
        <w:rPr>
          <w:rFonts w:ascii="Times New Roman" w:hAnsi="Times New Roman" w:cs="Times New Roman"/>
          <w:color w:val="000000"/>
        </w:rPr>
        <w:t>80</w:t>
      </w:r>
      <w:r w:rsidR="00662D89" w:rsidRPr="002A2D97">
        <w:rPr>
          <w:rFonts w:ascii="Times New Roman" w:hAnsi="Times New Roman" w:cs="Times New Roman"/>
          <w:color w:val="000000"/>
        </w:rPr>
        <w:t xml:space="preserve"> du </w:t>
      </w:r>
      <w:r w:rsidR="002A2D97" w:rsidRPr="002A2D97">
        <w:rPr>
          <w:rFonts w:ascii="Times New Roman" w:hAnsi="Times New Roman" w:cs="Times New Roman"/>
        </w:rPr>
        <w:t>décret présidentiel n° 15-247 du 16 septembre 2015 portant réglementation des marchés publics et des délégations de service public</w:t>
      </w:r>
      <w:r w:rsidR="00662D89" w:rsidRPr="002A2D97">
        <w:rPr>
          <w:rFonts w:ascii="Times New Roman" w:hAnsi="Times New Roman" w:cs="Times New Roman"/>
          <w:color w:val="000000"/>
        </w:rPr>
        <w:t>,</w:t>
      </w:r>
      <w:r w:rsidR="00662D89" w:rsidRPr="002A2D97">
        <w:rPr>
          <w:rFonts w:ascii="Times New Roman" w:hAnsi="Times New Roman" w:cs="Times New Roman"/>
        </w:rPr>
        <w:t xml:space="preserve"> </w:t>
      </w:r>
      <w:r w:rsidR="002A2D97" w:rsidRPr="002A2D97">
        <w:rPr>
          <w:rFonts w:ascii="Times New Roman" w:hAnsi="Times New Roman" w:cs="Times New Roman"/>
          <w:lang w:eastAsia="fr-FR"/>
        </w:rPr>
        <w:t xml:space="preserve">Aucune négociation n’est autorisée avec les soumissionnaires avant l’attribution de la consultation. </w:t>
      </w:r>
    </w:p>
    <w:p w:rsidR="002A2D97" w:rsidRPr="002A2D97" w:rsidRDefault="002A2D97" w:rsidP="002A2D97">
      <w:pPr>
        <w:autoSpaceDE w:val="0"/>
        <w:autoSpaceDN w:val="0"/>
        <w:adjustRightInd w:val="0"/>
        <w:jc w:val="both"/>
        <w:rPr>
          <w:rFonts w:ascii="Times New Roman" w:hAnsi="Times New Roman" w:cs="Times New Roman"/>
          <w:lang w:eastAsia="fr-FR"/>
        </w:rPr>
      </w:pPr>
      <w:r w:rsidRPr="002A2D97">
        <w:rPr>
          <w:rFonts w:ascii="Times New Roman" w:hAnsi="Times New Roman" w:cs="Times New Roman"/>
          <w:lang w:eastAsia="fr-FR"/>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p>
    <w:p w:rsidR="00804261" w:rsidRDefault="00804261" w:rsidP="002A2D97">
      <w:pPr>
        <w:pStyle w:val="Paragraphedeliste"/>
        <w:ind w:left="0"/>
        <w:jc w:val="both"/>
        <w:rPr>
          <w:b/>
          <w:bCs/>
          <w:color w:val="000000"/>
        </w:rPr>
      </w:pPr>
    </w:p>
    <w:p w:rsidR="00804261" w:rsidRDefault="00804261" w:rsidP="00804261">
      <w:pPr>
        <w:jc w:val="both"/>
        <w:rPr>
          <w:rFonts w:ascii="Cambria" w:hAnsi="Cambria"/>
          <w:color w:val="000000"/>
          <w:rtl/>
        </w:rPr>
      </w:pPr>
    </w:p>
    <w:p w:rsidR="00804261" w:rsidRDefault="00804261" w:rsidP="00804261">
      <w:pPr>
        <w:autoSpaceDE w:val="0"/>
        <w:autoSpaceDN w:val="0"/>
        <w:adjustRightInd w:val="0"/>
        <w:spacing w:after="0"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 xml:space="preserve">                                                                                            </w:t>
      </w:r>
    </w:p>
    <w:p w:rsidR="00804261" w:rsidRPr="00FC581F" w:rsidRDefault="00804261" w:rsidP="00804261">
      <w:pPr>
        <w:autoSpaceDE w:val="0"/>
        <w:autoSpaceDN w:val="0"/>
        <w:adjustRightInd w:val="0"/>
        <w:spacing w:after="0" w:line="240" w:lineRule="auto"/>
        <w:jc w:val="right"/>
        <w:rPr>
          <w:rFonts w:ascii="Times New Roman" w:hAnsi="Times New Roman" w:cs="Times New Roman"/>
          <w:color w:val="000000"/>
          <w:lang w:eastAsia="fr-FR"/>
        </w:rPr>
      </w:pPr>
      <w:r>
        <w:rPr>
          <w:rFonts w:ascii="Times New Roman" w:hAnsi="Times New Roman" w:cs="Times New Roman"/>
          <w:color w:val="000000"/>
          <w:lang w:eastAsia="fr-FR"/>
        </w:rPr>
        <w:t xml:space="preserve">    </w:t>
      </w:r>
      <w:r w:rsidRPr="00FC581F">
        <w:rPr>
          <w:rFonts w:ascii="Times New Roman" w:hAnsi="Times New Roman" w:cs="Times New Roman"/>
          <w:color w:val="000000"/>
          <w:lang w:eastAsia="fr-FR"/>
        </w:rPr>
        <w:t xml:space="preserve">Fait à </w:t>
      </w:r>
      <w:r>
        <w:rPr>
          <w:rFonts w:ascii="Times New Roman" w:hAnsi="Times New Roman" w:cs="Times New Roman"/>
          <w:color w:val="000000"/>
          <w:lang w:eastAsia="fr-FR"/>
        </w:rPr>
        <w:t>…</w:t>
      </w:r>
      <w:r w:rsidRPr="00FC581F">
        <w:rPr>
          <w:rFonts w:ascii="Times New Roman" w:hAnsi="Times New Roman" w:cs="Times New Roman"/>
          <w:color w:val="000000"/>
          <w:lang w:eastAsia="fr-FR"/>
        </w:rPr>
        <w:t>……….le………………</w:t>
      </w:r>
      <w:r>
        <w:rPr>
          <w:rFonts w:ascii="Times New Roman" w:hAnsi="Times New Roman" w:cs="Times New Roman"/>
          <w:color w:val="000000"/>
          <w:lang w:eastAsia="fr-FR"/>
        </w:rPr>
        <w:t>…</w:t>
      </w:r>
      <w:r w:rsidRPr="00FC581F">
        <w:rPr>
          <w:rFonts w:ascii="Times New Roman" w:hAnsi="Times New Roman" w:cs="Times New Roman"/>
          <w:color w:val="000000"/>
          <w:lang w:eastAsia="fr-FR"/>
        </w:rPr>
        <w:t xml:space="preserve"> </w:t>
      </w:r>
    </w:p>
    <w:p w:rsidR="00804261" w:rsidRPr="00FC581F" w:rsidRDefault="00804261" w:rsidP="00804261">
      <w:pPr>
        <w:autoSpaceDE w:val="0"/>
        <w:autoSpaceDN w:val="0"/>
        <w:adjustRightInd w:val="0"/>
        <w:spacing w:after="0" w:line="240" w:lineRule="auto"/>
        <w:jc w:val="right"/>
        <w:rPr>
          <w:rFonts w:ascii="Times New Roman" w:hAnsi="Times New Roman" w:cs="Times New Roman"/>
          <w:color w:val="000000"/>
          <w:lang w:eastAsia="fr-FR"/>
        </w:rPr>
      </w:pPr>
    </w:p>
    <w:p w:rsidR="00804261" w:rsidRPr="00FC581F" w:rsidRDefault="00804261" w:rsidP="002B0049">
      <w:pPr>
        <w:spacing w:line="240" w:lineRule="auto"/>
        <w:jc w:val="center"/>
        <w:rPr>
          <w:rFonts w:ascii="Times New Roman" w:hAnsi="Times New Roman" w:cs="Times New Roman"/>
        </w:rPr>
      </w:pPr>
      <w:r>
        <w:rPr>
          <w:rFonts w:ascii="Times New Roman" w:hAnsi="Times New Roman" w:cs="Times New Roman"/>
          <w:b/>
          <w:bCs/>
          <w:color w:val="000000"/>
          <w:lang w:eastAsia="fr-FR"/>
        </w:rPr>
        <w:t xml:space="preserve">                                                                                  </w:t>
      </w:r>
      <w:r w:rsidR="00771BC7">
        <w:rPr>
          <w:rFonts w:ascii="Times New Roman" w:hAnsi="Times New Roman" w:cs="Times New Roman"/>
          <w:b/>
          <w:bCs/>
          <w:color w:val="000000"/>
          <w:lang w:eastAsia="fr-FR"/>
        </w:rPr>
        <w:t xml:space="preserve">                 </w:t>
      </w:r>
      <w:r>
        <w:rPr>
          <w:rFonts w:ascii="Times New Roman" w:hAnsi="Times New Roman" w:cs="Times New Roman"/>
          <w:b/>
          <w:bCs/>
          <w:color w:val="000000"/>
          <w:lang w:eastAsia="fr-FR"/>
        </w:rPr>
        <w:t xml:space="preserve">  </w:t>
      </w:r>
      <w:r w:rsidRPr="00FC581F">
        <w:rPr>
          <w:rFonts w:ascii="Times New Roman" w:hAnsi="Times New Roman" w:cs="Times New Roman"/>
          <w:b/>
          <w:bCs/>
          <w:color w:val="000000"/>
          <w:u w:val="single"/>
          <w:lang w:eastAsia="fr-FR"/>
        </w:rPr>
        <w:t xml:space="preserve">Le </w:t>
      </w:r>
      <w:r w:rsidR="002B0049">
        <w:rPr>
          <w:rFonts w:ascii="Times New Roman" w:hAnsi="Times New Roman" w:cs="Times New Roman"/>
          <w:b/>
          <w:bCs/>
          <w:color w:val="000000"/>
          <w:u w:val="single"/>
          <w:lang w:eastAsia="fr-FR"/>
        </w:rPr>
        <w:t>soumissionnaire</w:t>
      </w:r>
    </w:p>
    <w:p w:rsidR="00804261" w:rsidRPr="00FC581F" w:rsidRDefault="00804261" w:rsidP="00804261">
      <w:pPr>
        <w:spacing w:line="240" w:lineRule="auto"/>
        <w:jc w:val="right"/>
        <w:rPr>
          <w:rFonts w:ascii="Times New Roman" w:hAnsi="Times New Roman" w:cs="Times New Roman"/>
        </w:rPr>
      </w:pPr>
      <w:r w:rsidRPr="00FC581F">
        <w:rPr>
          <w:rFonts w:ascii="Times New Roman" w:hAnsi="Times New Roman" w:cs="Times New Roman"/>
        </w:rPr>
        <w:t>(Nom, Qualité du signataire et cachet)</w:t>
      </w:r>
    </w:p>
    <w:p w:rsidR="00804261" w:rsidRPr="00771BC7" w:rsidRDefault="00804261" w:rsidP="00716944">
      <w:pPr>
        <w:tabs>
          <w:tab w:val="left" w:pos="6120"/>
        </w:tabs>
        <w:rPr>
          <w:rFonts w:ascii="Times New Roman" w:hAnsi="Times New Roman" w:cs="Times New Roman"/>
          <w:color w:val="000000"/>
        </w:rPr>
      </w:pPr>
      <w:r w:rsidRPr="002D7D03">
        <w:rPr>
          <w:rFonts w:ascii="Times New Roman" w:hAnsi="Times New Roman" w:cs="Times New Roman"/>
          <w:color w:val="000000"/>
          <w:u w:val="single"/>
        </w:rPr>
        <w:t xml:space="preserve"> </w:t>
      </w:r>
      <w:r w:rsidR="00771BC7">
        <w:rPr>
          <w:rFonts w:ascii="Times New Roman" w:hAnsi="Times New Roman" w:cs="Times New Roman"/>
          <w:color w:val="000000"/>
        </w:rPr>
        <w:tab/>
        <w:t xml:space="preserve">                   </w:t>
      </w:r>
    </w:p>
    <w:p w:rsidR="00804261" w:rsidRDefault="00804261" w:rsidP="00804261">
      <w:pPr>
        <w:rPr>
          <w:rFonts w:ascii="Times New Roman" w:hAnsi="Times New Roman" w:cs="Times New Roman"/>
          <w:color w:val="000000"/>
          <w:u w:val="single"/>
        </w:rPr>
      </w:pPr>
    </w:p>
    <w:p w:rsidR="009D1748" w:rsidRPr="000B42F1" w:rsidRDefault="009D1748" w:rsidP="009D1748">
      <w:pPr>
        <w:jc w:val="both"/>
        <w:rPr>
          <w:rFonts w:ascii="Arial" w:hAnsi="Arial"/>
          <w:b/>
          <w:bCs/>
          <w:color w:val="000000"/>
          <w:u w:val="single"/>
        </w:rPr>
      </w:pPr>
    </w:p>
    <w:p w:rsidR="009D1748" w:rsidRPr="000B42F1" w:rsidRDefault="009D1748" w:rsidP="009D1748">
      <w:pPr>
        <w:rPr>
          <w:rFonts w:ascii="Arial" w:hAnsi="Arial"/>
          <w:b/>
          <w:bCs/>
          <w:color w:val="000000"/>
          <w:sz w:val="32"/>
          <w:szCs w:val="32"/>
          <w:u w:val="single"/>
        </w:rPr>
      </w:pPr>
    </w:p>
    <w:p w:rsidR="009D1748" w:rsidRPr="000B42F1" w:rsidRDefault="009D1748" w:rsidP="009D1748">
      <w:pPr>
        <w:rPr>
          <w:color w:val="000000"/>
          <w:sz w:val="28"/>
          <w:szCs w:val="28"/>
        </w:rPr>
      </w:pPr>
    </w:p>
    <w:p w:rsidR="009D1748" w:rsidRDefault="009D1748"/>
    <w:sectPr w:rsidR="009D1748" w:rsidSect="00682E72">
      <w:footerReference w:type="default" r:id="rId11"/>
      <w:pgSz w:w="11906" w:h="16838"/>
      <w:pgMar w:top="851" w:right="110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F7" w:rsidRDefault="00905DF7">
      <w:r>
        <w:separator/>
      </w:r>
    </w:p>
  </w:endnote>
  <w:endnote w:type="continuationSeparator" w:id="0">
    <w:p w:rsidR="00905DF7" w:rsidRDefault="00905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58" w:rsidRDefault="008600D2">
    <w:pPr>
      <w:pStyle w:val="Pieddepage"/>
      <w:framePr w:wrap="around" w:vAnchor="text" w:hAnchor="margin" w:xAlign="center" w:y="1"/>
      <w:rPr>
        <w:rStyle w:val="Numrodepage"/>
      </w:rPr>
    </w:pPr>
    <w:r>
      <w:rPr>
        <w:rStyle w:val="Numrodepage"/>
      </w:rPr>
      <w:fldChar w:fldCharType="begin"/>
    </w:r>
    <w:r w:rsidR="00495158">
      <w:rPr>
        <w:rStyle w:val="Numrodepage"/>
      </w:rPr>
      <w:instrText xml:space="preserve">PAGE  </w:instrText>
    </w:r>
    <w:r>
      <w:rPr>
        <w:rStyle w:val="Numrodepage"/>
      </w:rPr>
      <w:fldChar w:fldCharType="end"/>
    </w:r>
  </w:p>
  <w:p w:rsidR="00495158" w:rsidRDefault="004951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58" w:rsidRDefault="008600D2">
    <w:pPr>
      <w:pStyle w:val="Pieddepage"/>
      <w:framePr w:wrap="around" w:vAnchor="text" w:hAnchor="margin" w:xAlign="center" w:y="1"/>
      <w:rPr>
        <w:rStyle w:val="Numrodepage"/>
      </w:rPr>
    </w:pPr>
    <w:r>
      <w:rPr>
        <w:rStyle w:val="Numrodepage"/>
      </w:rPr>
      <w:fldChar w:fldCharType="begin"/>
    </w:r>
    <w:r w:rsidR="00495158">
      <w:rPr>
        <w:rStyle w:val="Numrodepage"/>
      </w:rPr>
      <w:instrText xml:space="preserve">PAGE  </w:instrText>
    </w:r>
    <w:r>
      <w:rPr>
        <w:rStyle w:val="Numrodepage"/>
      </w:rPr>
      <w:fldChar w:fldCharType="separate"/>
    </w:r>
    <w:r w:rsidR="00E064CE">
      <w:rPr>
        <w:rStyle w:val="Numrodepage"/>
        <w:noProof/>
      </w:rPr>
      <w:t>1</w:t>
    </w:r>
    <w:r>
      <w:rPr>
        <w:rStyle w:val="Numrodepage"/>
      </w:rPr>
      <w:fldChar w:fldCharType="end"/>
    </w:r>
  </w:p>
  <w:p w:rsidR="00495158" w:rsidRDefault="0049515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61" w:rsidRDefault="0080426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74.3pt;margin-top:796.65pt;width:29pt;height:21.6pt;z-index:251657728;mso-position-horizontal-relative:page;mso-position-vertical-relative:page" o:allowincell="f" adj="14135" strokecolor="gray" strokeweight=".25pt">
          <v:textbox style="mso-next-textbox:#_x0000_s2049">
            <w:txbxContent>
              <w:p w:rsidR="00804261" w:rsidRDefault="00804261">
                <w:pPr>
                  <w:jc w:val="center"/>
                </w:pPr>
                <w:fldSimple w:instr=" PAGE    \* MERGEFORMAT ">
                  <w:r w:rsidR="00E064CE" w:rsidRPr="00E064CE">
                    <w:rPr>
                      <w:noProof/>
                      <w:sz w:val="16"/>
                      <w:szCs w:val="16"/>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F7" w:rsidRDefault="00905DF7">
      <w:r>
        <w:separator/>
      </w:r>
    </w:p>
  </w:footnote>
  <w:footnote w:type="continuationSeparator" w:id="0">
    <w:p w:rsidR="00905DF7" w:rsidRDefault="00905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76"/>
    <w:multiLevelType w:val="hybridMultilevel"/>
    <w:tmpl w:val="BA92FC90"/>
    <w:lvl w:ilvl="0" w:tplc="040C0013">
      <w:start w:val="1"/>
      <w:numFmt w:val="upperRoman"/>
      <w:lvlText w:val="%1."/>
      <w:lvlJc w:val="right"/>
      <w:pPr>
        <w:ind w:left="2350" w:hanging="360"/>
      </w:pPr>
    </w:lvl>
    <w:lvl w:ilvl="1" w:tplc="DED639DE">
      <w:start w:val="2"/>
      <w:numFmt w:val="decimal"/>
      <w:lvlText w:val="%2-"/>
      <w:lvlJc w:val="left"/>
      <w:pPr>
        <w:tabs>
          <w:tab w:val="num" w:pos="3070"/>
        </w:tabs>
        <w:ind w:left="3070" w:hanging="360"/>
      </w:pPr>
      <w:rPr>
        <w:rFonts w:hint="default"/>
      </w:r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1">
    <w:nsid w:val="12AE3E30"/>
    <w:multiLevelType w:val="hybridMultilevel"/>
    <w:tmpl w:val="0670335A"/>
    <w:lvl w:ilvl="0" w:tplc="C8ECC2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444BD"/>
    <w:multiLevelType w:val="hybridMultilevel"/>
    <w:tmpl w:val="0D34CB34"/>
    <w:lvl w:ilvl="0" w:tplc="4094D216">
      <w:start w:val="1"/>
      <w:numFmt w:val="decimal"/>
      <w:lvlText w:val="%1-"/>
      <w:lvlJc w:val="left"/>
      <w:pPr>
        <w:ind w:left="1080" w:hanging="360"/>
      </w:pPr>
      <w:rPr>
        <w:rFonts w:cs="Times New Roman" w:hint="default"/>
        <w:b w:val="0"/>
        <w:bCs w:val="0"/>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3">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71EFE"/>
    <w:multiLevelType w:val="hybridMultilevel"/>
    <w:tmpl w:val="7E32B0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397124"/>
    <w:multiLevelType w:val="hybridMultilevel"/>
    <w:tmpl w:val="93C0CB0E"/>
    <w:lvl w:ilvl="0" w:tplc="F98869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D33D16"/>
    <w:multiLevelType w:val="hybridMultilevel"/>
    <w:tmpl w:val="8572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4834DC"/>
    <w:multiLevelType w:val="hybridMultilevel"/>
    <w:tmpl w:val="84BA38C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3A6C99"/>
    <w:multiLevelType w:val="hybridMultilevel"/>
    <w:tmpl w:val="E0E2F5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1">
    <w:nsid w:val="2B4D583E"/>
    <w:multiLevelType w:val="hybridMultilevel"/>
    <w:tmpl w:val="AEB26F36"/>
    <w:lvl w:ilvl="0" w:tplc="133AD5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6C67EF"/>
    <w:multiLevelType w:val="hybridMultilevel"/>
    <w:tmpl w:val="0A245E9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B241C8"/>
    <w:multiLevelType w:val="hybridMultilevel"/>
    <w:tmpl w:val="7CECF3F0"/>
    <w:lvl w:ilvl="0" w:tplc="FED4BC96">
      <w:start w:val="11"/>
      <w:numFmt w:val="decimalZero"/>
      <w:lvlText w:val="%1."/>
      <w:lvlJc w:val="left"/>
      <w:pPr>
        <w:ind w:left="1146" w:hanging="360"/>
      </w:pPr>
      <w:rPr>
        <w:rFonts w:hint="default"/>
        <w:b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843F4"/>
    <w:multiLevelType w:val="hybridMultilevel"/>
    <w:tmpl w:val="48E287BC"/>
    <w:lvl w:ilvl="0" w:tplc="B8B45A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883C35"/>
    <w:multiLevelType w:val="hybridMultilevel"/>
    <w:tmpl w:val="72F45B6E"/>
    <w:lvl w:ilvl="0" w:tplc="AB1A99BE">
      <w:start w:val="8"/>
      <w:numFmt w:val="decimalZero"/>
      <w:lvlText w:val="%1."/>
      <w:lvlJc w:val="left"/>
      <w:pPr>
        <w:ind w:left="1146" w:hanging="360"/>
      </w:pPr>
      <w:rPr>
        <w:rFonts w:hint="default"/>
        <w:b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nsid w:val="3E9643C4"/>
    <w:multiLevelType w:val="hybridMultilevel"/>
    <w:tmpl w:val="CE88E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887931"/>
    <w:multiLevelType w:val="hybridMultilevel"/>
    <w:tmpl w:val="3EDE307E"/>
    <w:lvl w:ilvl="0" w:tplc="5EF680E0">
      <w:start w:val="1"/>
      <w:numFmt w:val="bullet"/>
      <w:lvlText w:val=""/>
      <w:lvlJc w:val="left"/>
      <w:pPr>
        <w:ind w:left="644" w:hanging="360"/>
      </w:pPr>
      <w:rPr>
        <w:rFonts w:ascii="Wingdings" w:hAnsi="Wingdings" w:hint="default"/>
        <w:sz w:val="28"/>
        <w:szCs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478C1BF2"/>
    <w:multiLevelType w:val="hybridMultilevel"/>
    <w:tmpl w:val="6594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21">
    <w:nsid w:val="4DFA34C8"/>
    <w:multiLevelType w:val="hybridMultilevel"/>
    <w:tmpl w:val="4E266600"/>
    <w:lvl w:ilvl="0" w:tplc="3BF45E72">
      <w:start w:val="1"/>
      <w:numFmt w:val="lowerLetter"/>
      <w:lvlText w:val="%1)"/>
      <w:lvlJc w:val="left"/>
      <w:pPr>
        <w:ind w:left="644" w:hanging="360"/>
      </w:pPr>
      <w:rPr>
        <w:b/>
        <w:bCs/>
        <w:i/>
        <w:iCs/>
        <w:u w:val="single"/>
      </w:rPr>
    </w:lvl>
    <w:lvl w:ilvl="1" w:tplc="7CEC0B5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20307D"/>
    <w:multiLevelType w:val="hybridMultilevel"/>
    <w:tmpl w:val="6FA44BBC"/>
    <w:lvl w:ilvl="0" w:tplc="040C000F">
      <w:start w:val="1"/>
      <w:numFmt w:val="decimal"/>
      <w:lvlText w:val="%1."/>
      <w:lvlJc w:val="left"/>
      <w:pPr>
        <w:tabs>
          <w:tab w:val="num" w:pos="578"/>
        </w:tabs>
        <w:ind w:left="578" w:hanging="360"/>
      </w:pPr>
      <w:rPr>
        <w:rFonts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23">
    <w:nsid w:val="528B6394"/>
    <w:multiLevelType w:val="hybridMultilevel"/>
    <w:tmpl w:val="FB8A72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D1B2D46"/>
    <w:multiLevelType w:val="hybridMultilevel"/>
    <w:tmpl w:val="0C428638"/>
    <w:lvl w:ilvl="0" w:tplc="8D0469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525379"/>
    <w:multiLevelType w:val="hybridMultilevel"/>
    <w:tmpl w:val="D1A4167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A22CC7"/>
    <w:multiLevelType w:val="hybridMultilevel"/>
    <w:tmpl w:val="0D9E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180267"/>
    <w:multiLevelType w:val="hybridMultilevel"/>
    <w:tmpl w:val="396C5E00"/>
    <w:lvl w:ilvl="0" w:tplc="040C000D">
      <w:start w:val="1"/>
      <w:numFmt w:val="bullet"/>
      <w:lvlText w:val=""/>
      <w:lvlJc w:val="left"/>
      <w:pPr>
        <w:tabs>
          <w:tab w:val="num" w:pos="1886"/>
        </w:tabs>
        <w:ind w:left="1886" w:hanging="360"/>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9">
    <w:nsid w:val="69D26676"/>
    <w:multiLevelType w:val="hybridMultilevel"/>
    <w:tmpl w:val="F328038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D0781C"/>
    <w:multiLevelType w:val="hybridMultilevel"/>
    <w:tmpl w:val="4432AA9E"/>
    <w:lvl w:ilvl="0" w:tplc="8D0469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3E3368"/>
    <w:multiLevelType w:val="hybridMultilevel"/>
    <w:tmpl w:val="51F491DC"/>
    <w:lvl w:ilvl="0" w:tplc="040C000D">
      <w:start w:val="1"/>
      <w:numFmt w:val="bullet"/>
      <w:lvlText w:val=""/>
      <w:lvlJc w:val="left"/>
      <w:pPr>
        <w:tabs>
          <w:tab w:val="num" w:pos="1035"/>
        </w:tabs>
        <w:ind w:left="1035" w:hanging="360"/>
      </w:pPr>
      <w:rPr>
        <w:rFonts w:ascii="Wingdings" w:hAnsi="Wingdings" w:hint="default"/>
      </w:rPr>
    </w:lvl>
    <w:lvl w:ilvl="1" w:tplc="1A44F8FC">
      <w:numFmt w:val="bullet"/>
      <w:lvlText w:val="-"/>
      <w:lvlJc w:val="left"/>
      <w:pPr>
        <w:tabs>
          <w:tab w:val="num" w:pos="1755"/>
        </w:tabs>
        <w:ind w:left="1755" w:hanging="360"/>
      </w:pPr>
      <w:rPr>
        <w:rFonts w:ascii="Times New Roman" w:eastAsia="Times New Roman" w:hAnsi="Times New Roman" w:cs="Times New Roman"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32">
    <w:nsid w:val="75C4235C"/>
    <w:multiLevelType w:val="hybridMultilevel"/>
    <w:tmpl w:val="848A269A"/>
    <w:lvl w:ilvl="0" w:tplc="040C0001">
      <w:start w:val="1"/>
      <w:numFmt w:val="bullet"/>
      <w:lvlText w:val=""/>
      <w:lvlJc w:val="left"/>
      <w:pPr>
        <w:tabs>
          <w:tab w:val="num" w:pos="1004"/>
        </w:tabs>
        <w:ind w:left="1004" w:hanging="360"/>
      </w:pPr>
      <w:rPr>
        <w:rFonts w:ascii="Symbol" w:hAnsi="Symbol" w:hint="default"/>
      </w:rPr>
    </w:lvl>
    <w:lvl w:ilvl="1" w:tplc="040C0001">
      <w:start w:val="1"/>
      <w:numFmt w:val="bullet"/>
      <w:lvlText w:val=""/>
      <w:lvlJc w:val="left"/>
      <w:pPr>
        <w:tabs>
          <w:tab w:val="num" w:pos="1004"/>
        </w:tabs>
        <w:ind w:left="1004" w:hanging="360"/>
      </w:pPr>
      <w:rPr>
        <w:rFonts w:ascii="Symbol" w:hAnsi="Symbol"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3">
    <w:nsid w:val="76783A36"/>
    <w:multiLevelType w:val="hybridMultilevel"/>
    <w:tmpl w:val="E042E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C9B21D7"/>
    <w:multiLevelType w:val="hybridMultilevel"/>
    <w:tmpl w:val="E60043EA"/>
    <w:lvl w:ilvl="0" w:tplc="B0ECB9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602F26"/>
    <w:multiLevelType w:val="hybridMultilevel"/>
    <w:tmpl w:val="FA66C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6"/>
  </w:num>
  <w:num w:numId="8">
    <w:abstractNumId w:val="16"/>
  </w:num>
  <w:num w:numId="9">
    <w:abstractNumId w:val="13"/>
  </w:num>
  <w:num w:numId="10">
    <w:abstractNumId w:val="32"/>
  </w:num>
  <w:num w:numId="11">
    <w:abstractNumId w:val="7"/>
  </w:num>
  <w:num w:numId="12">
    <w:abstractNumId w:val="28"/>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23"/>
  </w:num>
  <w:num w:numId="18">
    <w:abstractNumId w:val="27"/>
  </w:num>
  <w:num w:numId="19">
    <w:abstractNumId w:val="21"/>
  </w:num>
  <w:num w:numId="20">
    <w:abstractNumId w:val="30"/>
  </w:num>
  <w:num w:numId="21">
    <w:abstractNumId w:val="25"/>
  </w:num>
  <w:num w:numId="22">
    <w:abstractNumId w:val="11"/>
  </w:num>
  <w:num w:numId="23">
    <w:abstractNumId w:val="9"/>
  </w:num>
  <w:num w:numId="24">
    <w:abstractNumId w:val="17"/>
  </w:num>
  <w:num w:numId="25">
    <w:abstractNumId w:val="29"/>
  </w:num>
  <w:num w:numId="26">
    <w:abstractNumId w:val="8"/>
  </w:num>
  <w:num w:numId="27">
    <w:abstractNumId w:val="24"/>
  </w:num>
  <w:num w:numId="28">
    <w:abstractNumId w:val="3"/>
  </w:num>
  <w:num w:numId="29">
    <w:abstractNumId w:val="4"/>
  </w:num>
  <w:num w:numId="30">
    <w:abstractNumId w:val="5"/>
  </w:num>
  <w:num w:numId="31">
    <w:abstractNumId w:val="33"/>
  </w:num>
  <w:num w:numId="32">
    <w:abstractNumId w:val="15"/>
  </w:num>
  <w:num w:numId="33">
    <w:abstractNumId w:val="35"/>
  </w:num>
  <w:num w:numId="34">
    <w:abstractNumId w:val="6"/>
  </w:num>
  <w:num w:numId="35">
    <w:abstractNumId w:val="3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D1748"/>
    <w:rsid w:val="00015037"/>
    <w:rsid w:val="00020A09"/>
    <w:rsid w:val="00036B91"/>
    <w:rsid w:val="0004166E"/>
    <w:rsid w:val="000629FF"/>
    <w:rsid w:val="00063751"/>
    <w:rsid w:val="00091B96"/>
    <w:rsid w:val="000C710F"/>
    <w:rsid w:val="000D06A7"/>
    <w:rsid w:val="000D0B4A"/>
    <w:rsid w:val="000F3DEC"/>
    <w:rsid w:val="000F6F11"/>
    <w:rsid w:val="0018136A"/>
    <w:rsid w:val="00183C3A"/>
    <w:rsid w:val="00192AD4"/>
    <w:rsid w:val="0019677F"/>
    <w:rsid w:val="001A6503"/>
    <w:rsid w:val="001A76E3"/>
    <w:rsid w:val="002047DF"/>
    <w:rsid w:val="00215FD6"/>
    <w:rsid w:val="00251629"/>
    <w:rsid w:val="0026784A"/>
    <w:rsid w:val="002679D0"/>
    <w:rsid w:val="002761A8"/>
    <w:rsid w:val="002A2D97"/>
    <w:rsid w:val="002A5635"/>
    <w:rsid w:val="002B0049"/>
    <w:rsid w:val="002B4ABD"/>
    <w:rsid w:val="002C7A97"/>
    <w:rsid w:val="002D1DCC"/>
    <w:rsid w:val="002D35C1"/>
    <w:rsid w:val="002E6D3C"/>
    <w:rsid w:val="00303693"/>
    <w:rsid w:val="003529A3"/>
    <w:rsid w:val="00370F42"/>
    <w:rsid w:val="003740C7"/>
    <w:rsid w:val="0037623A"/>
    <w:rsid w:val="003B3373"/>
    <w:rsid w:val="003C2CE3"/>
    <w:rsid w:val="003C4548"/>
    <w:rsid w:val="003D0074"/>
    <w:rsid w:val="003D6EAC"/>
    <w:rsid w:val="0040601D"/>
    <w:rsid w:val="0040605F"/>
    <w:rsid w:val="0041484F"/>
    <w:rsid w:val="004229CA"/>
    <w:rsid w:val="0046514F"/>
    <w:rsid w:val="00494515"/>
    <w:rsid w:val="00495158"/>
    <w:rsid w:val="004A2FF3"/>
    <w:rsid w:val="004B71E0"/>
    <w:rsid w:val="004D28D6"/>
    <w:rsid w:val="004E0A60"/>
    <w:rsid w:val="004E67E2"/>
    <w:rsid w:val="004F0AA8"/>
    <w:rsid w:val="004F6DC4"/>
    <w:rsid w:val="0051003D"/>
    <w:rsid w:val="005168FA"/>
    <w:rsid w:val="00537725"/>
    <w:rsid w:val="005504C8"/>
    <w:rsid w:val="005816C9"/>
    <w:rsid w:val="005945EB"/>
    <w:rsid w:val="005A1D0C"/>
    <w:rsid w:val="005A36A2"/>
    <w:rsid w:val="005C6200"/>
    <w:rsid w:val="00617285"/>
    <w:rsid w:val="00626A47"/>
    <w:rsid w:val="00631090"/>
    <w:rsid w:val="006370C5"/>
    <w:rsid w:val="00637153"/>
    <w:rsid w:val="0064545E"/>
    <w:rsid w:val="00651832"/>
    <w:rsid w:val="00662D89"/>
    <w:rsid w:val="00664D61"/>
    <w:rsid w:val="00671C01"/>
    <w:rsid w:val="00682E72"/>
    <w:rsid w:val="0069436E"/>
    <w:rsid w:val="006949D9"/>
    <w:rsid w:val="006A7E3C"/>
    <w:rsid w:val="006B2BF1"/>
    <w:rsid w:val="006E184E"/>
    <w:rsid w:val="006F1E44"/>
    <w:rsid w:val="00715E07"/>
    <w:rsid w:val="00716944"/>
    <w:rsid w:val="0072497B"/>
    <w:rsid w:val="007265C2"/>
    <w:rsid w:val="00767AB6"/>
    <w:rsid w:val="00771BC7"/>
    <w:rsid w:val="00773A99"/>
    <w:rsid w:val="007872FA"/>
    <w:rsid w:val="00791365"/>
    <w:rsid w:val="00791A02"/>
    <w:rsid w:val="0079332C"/>
    <w:rsid w:val="007A7933"/>
    <w:rsid w:val="007E0448"/>
    <w:rsid w:val="007F7459"/>
    <w:rsid w:val="00804261"/>
    <w:rsid w:val="00827EF5"/>
    <w:rsid w:val="00831A81"/>
    <w:rsid w:val="00846FC3"/>
    <w:rsid w:val="0085513C"/>
    <w:rsid w:val="008600D2"/>
    <w:rsid w:val="00863BDB"/>
    <w:rsid w:val="008D4031"/>
    <w:rsid w:val="009015EE"/>
    <w:rsid w:val="00905DF7"/>
    <w:rsid w:val="00926FCC"/>
    <w:rsid w:val="00962D9C"/>
    <w:rsid w:val="009867B7"/>
    <w:rsid w:val="009A33DC"/>
    <w:rsid w:val="009B577A"/>
    <w:rsid w:val="009B66B4"/>
    <w:rsid w:val="009B6E4A"/>
    <w:rsid w:val="009D1748"/>
    <w:rsid w:val="009D3E42"/>
    <w:rsid w:val="00A040C0"/>
    <w:rsid w:val="00A25A22"/>
    <w:rsid w:val="00A56A54"/>
    <w:rsid w:val="00A8455A"/>
    <w:rsid w:val="00AA42AB"/>
    <w:rsid w:val="00AA4450"/>
    <w:rsid w:val="00AA74C5"/>
    <w:rsid w:val="00AA74CF"/>
    <w:rsid w:val="00AB4389"/>
    <w:rsid w:val="00AC1E2E"/>
    <w:rsid w:val="00AE0C5A"/>
    <w:rsid w:val="00B01C6C"/>
    <w:rsid w:val="00B074E4"/>
    <w:rsid w:val="00B45656"/>
    <w:rsid w:val="00B65088"/>
    <w:rsid w:val="00B75608"/>
    <w:rsid w:val="00BA6826"/>
    <w:rsid w:val="00BA7A75"/>
    <w:rsid w:val="00BB2CB0"/>
    <w:rsid w:val="00BB5D10"/>
    <w:rsid w:val="00BC280B"/>
    <w:rsid w:val="00BC5ACB"/>
    <w:rsid w:val="00BC7F6A"/>
    <w:rsid w:val="00BD2043"/>
    <w:rsid w:val="00BF1E6F"/>
    <w:rsid w:val="00C11BC4"/>
    <w:rsid w:val="00C13E59"/>
    <w:rsid w:val="00C148E4"/>
    <w:rsid w:val="00C22266"/>
    <w:rsid w:val="00C2367F"/>
    <w:rsid w:val="00C34C78"/>
    <w:rsid w:val="00C65A66"/>
    <w:rsid w:val="00C718E3"/>
    <w:rsid w:val="00C744EE"/>
    <w:rsid w:val="00C83BFC"/>
    <w:rsid w:val="00CA7E65"/>
    <w:rsid w:val="00CC599C"/>
    <w:rsid w:val="00CD6F1D"/>
    <w:rsid w:val="00CE5502"/>
    <w:rsid w:val="00CF388A"/>
    <w:rsid w:val="00CF5404"/>
    <w:rsid w:val="00CF6439"/>
    <w:rsid w:val="00D002E0"/>
    <w:rsid w:val="00D24E14"/>
    <w:rsid w:val="00D52896"/>
    <w:rsid w:val="00D8068C"/>
    <w:rsid w:val="00D81D91"/>
    <w:rsid w:val="00D84AA9"/>
    <w:rsid w:val="00DD660C"/>
    <w:rsid w:val="00DD7C96"/>
    <w:rsid w:val="00DE6213"/>
    <w:rsid w:val="00DF245E"/>
    <w:rsid w:val="00DF5F82"/>
    <w:rsid w:val="00DF69C1"/>
    <w:rsid w:val="00E064CE"/>
    <w:rsid w:val="00E169DA"/>
    <w:rsid w:val="00E17319"/>
    <w:rsid w:val="00E30173"/>
    <w:rsid w:val="00E37EDE"/>
    <w:rsid w:val="00E446BE"/>
    <w:rsid w:val="00E519EF"/>
    <w:rsid w:val="00E90505"/>
    <w:rsid w:val="00E933A3"/>
    <w:rsid w:val="00EB2E37"/>
    <w:rsid w:val="00EE4B69"/>
    <w:rsid w:val="00EF1953"/>
    <w:rsid w:val="00EF1A2D"/>
    <w:rsid w:val="00EF54C4"/>
    <w:rsid w:val="00EF7984"/>
    <w:rsid w:val="00F04426"/>
    <w:rsid w:val="00F1133C"/>
    <w:rsid w:val="00F32E5B"/>
    <w:rsid w:val="00F47537"/>
    <w:rsid w:val="00F579FE"/>
    <w:rsid w:val="00FA716C"/>
    <w:rsid w:val="00FC525F"/>
    <w:rsid w:val="00FC6CFF"/>
    <w:rsid w:val="00FF4030"/>
    <w:rsid w:val="00FF62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E44"/>
    <w:pPr>
      <w:spacing w:after="200" w:line="276" w:lineRule="auto"/>
    </w:pPr>
    <w:rPr>
      <w:sz w:val="22"/>
      <w:szCs w:val="22"/>
      <w:lang w:eastAsia="en-US" w:bidi="en-US"/>
    </w:rPr>
  </w:style>
  <w:style w:type="paragraph" w:styleId="Titre1">
    <w:name w:val="heading 1"/>
    <w:basedOn w:val="Normal"/>
    <w:next w:val="Normal"/>
    <w:link w:val="Titre1Car"/>
    <w:uiPriority w:val="9"/>
    <w:qFormat/>
    <w:rsid w:val="006F1E44"/>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6F1E44"/>
    <w:pPr>
      <w:keepNext/>
      <w:keepLines/>
      <w:spacing w:before="200" w:after="0"/>
      <w:outlineLvl w:val="1"/>
    </w:pPr>
    <w:rPr>
      <w:rFonts w:ascii="Cambria" w:hAnsi="Cambria" w:cs="Times New Roman"/>
      <w:b/>
      <w:bCs/>
      <w:color w:val="4F81BD"/>
      <w:sz w:val="26"/>
      <w:szCs w:val="26"/>
    </w:rPr>
  </w:style>
  <w:style w:type="paragraph" w:styleId="Titre3">
    <w:name w:val="heading 3"/>
    <w:basedOn w:val="Normal"/>
    <w:next w:val="Normal"/>
    <w:link w:val="Titre3Car"/>
    <w:uiPriority w:val="9"/>
    <w:semiHidden/>
    <w:unhideWhenUsed/>
    <w:qFormat/>
    <w:rsid w:val="006F1E44"/>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semiHidden/>
    <w:unhideWhenUsed/>
    <w:qFormat/>
    <w:rsid w:val="006F1E44"/>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semiHidden/>
    <w:unhideWhenUsed/>
    <w:qFormat/>
    <w:rsid w:val="006F1E44"/>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semiHidden/>
    <w:unhideWhenUsed/>
    <w:qFormat/>
    <w:rsid w:val="006F1E44"/>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semiHidden/>
    <w:unhideWhenUsed/>
    <w:qFormat/>
    <w:rsid w:val="006F1E44"/>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semiHidden/>
    <w:unhideWhenUsed/>
    <w:qFormat/>
    <w:rsid w:val="006F1E44"/>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semiHidden/>
    <w:unhideWhenUsed/>
    <w:qFormat/>
    <w:rsid w:val="006F1E44"/>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D1748"/>
    <w:pPr>
      <w:tabs>
        <w:tab w:val="center" w:pos="4536"/>
        <w:tab w:val="right" w:pos="9072"/>
      </w:tabs>
    </w:pPr>
    <w:rPr>
      <w:szCs w:val="20"/>
    </w:rPr>
  </w:style>
  <w:style w:type="paragraph" w:styleId="Titre">
    <w:name w:val="Title"/>
    <w:basedOn w:val="Normal"/>
    <w:next w:val="Normal"/>
    <w:link w:val="TitreCar"/>
    <w:uiPriority w:val="10"/>
    <w:qFormat/>
    <w:rsid w:val="006F1E4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paragraph" w:styleId="Corpsdetexte">
    <w:name w:val="Body Text"/>
    <w:basedOn w:val="Normal"/>
    <w:link w:val="CorpsdetexteCar"/>
    <w:uiPriority w:val="99"/>
    <w:rsid w:val="009D1748"/>
    <w:pPr>
      <w:tabs>
        <w:tab w:val="left" w:pos="720"/>
      </w:tabs>
      <w:spacing w:line="280" w:lineRule="exact"/>
      <w:jc w:val="both"/>
    </w:pPr>
    <w:rPr>
      <w:szCs w:val="20"/>
    </w:rPr>
  </w:style>
  <w:style w:type="character" w:styleId="Numrodepage">
    <w:name w:val="page number"/>
    <w:basedOn w:val="Policepardfaut"/>
    <w:rsid w:val="009D1748"/>
  </w:style>
  <w:style w:type="paragraph" w:styleId="Paragraphedeliste">
    <w:name w:val="List Paragraph"/>
    <w:basedOn w:val="Normal"/>
    <w:uiPriority w:val="34"/>
    <w:qFormat/>
    <w:rsid w:val="006F1E44"/>
    <w:pPr>
      <w:ind w:left="720"/>
      <w:contextualSpacing/>
    </w:pPr>
  </w:style>
  <w:style w:type="paragraph" w:customStyle="1" w:styleId="Paragraphedeliste1">
    <w:name w:val="Paragraphe de liste1"/>
    <w:basedOn w:val="Normal"/>
    <w:rsid w:val="009D1748"/>
    <w:pPr>
      <w:ind w:left="720"/>
    </w:pPr>
  </w:style>
  <w:style w:type="character" w:customStyle="1" w:styleId="TitreCar">
    <w:name w:val="Titre Car"/>
    <w:link w:val="Titre"/>
    <w:uiPriority w:val="10"/>
    <w:rsid w:val="006F1E44"/>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6F1E44"/>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6F1E44"/>
    <w:rPr>
      <w:rFonts w:ascii="Cambria" w:eastAsia="Times New Roman" w:hAnsi="Cambria" w:cs="Times New Roman"/>
      <w:b/>
      <w:bCs/>
      <w:color w:val="4F81BD"/>
      <w:sz w:val="26"/>
      <w:szCs w:val="26"/>
    </w:rPr>
  </w:style>
  <w:style w:type="character" w:customStyle="1" w:styleId="Titre3Car">
    <w:name w:val="Titre 3 Car"/>
    <w:link w:val="Titre3"/>
    <w:uiPriority w:val="9"/>
    <w:rsid w:val="006F1E44"/>
    <w:rPr>
      <w:rFonts w:ascii="Cambria" w:eastAsia="Times New Roman" w:hAnsi="Cambria" w:cs="Times New Roman"/>
      <w:b/>
      <w:bCs/>
      <w:color w:val="4F81BD"/>
    </w:rPr>
  </w:style>
  <w:style w:type="character" w:customStyle="1" w:styleId="Titre4Car">
    <w:name w:val="Titre 4 Car"/>
    <w:link w:val="Titre4"/>
    <w:uiPriority w:val="9"/>
    <w:rsid w:val="006F1E44"/>
    <w:rPr>
      <w:rFonts w:ascii="Cambria" w:eastAsia="Times New Roman" w:hAnsi="Cambria" w:cs="Times New Roman"/>
      <w:b/>
      <w:bCs/>
      <w:i/>
      <w:iCs/>
      <w:color w:val="4F81BD"/>
    </w:rPr>
  </w:style>
  <w:style w:type="character" w:customStyle="1" w:styleId="Titre5Car">
    <w:name w:val="Titre 5 Car"/>
    <w:link w:val="Titre5"/>
    <w:uiPriority w:val="9"/>
    <w:rsid w:val="006F1E44"/>
    <w:rPr>
      <w:rFonts w:ascii="Cambria" w:eastAsia="Times New Roman" w:hAnsi="Cambria" w:cs="Times New Roman"/>
      <w:color w:val="243F60"/>
    </w:rPr>
  </w:style>
  <w:style w:type="character" w:customStyle="1" w:styleId="Titre6Car">
    <w:name w:val="Titre 6 Car"/>
    <w:link w:val="Titre6"/>
    <w:uiPriority w:val="9"/>
    <w:rsid w:val="006F1E44"/>
    <w:rPr>
      <w:rFonts w:ascii="Cambria" w:eastAsia="Times New Roman" w:hAnsi="Cambria" w:cs="Times New Roman"/>
      <w:i/>
      <w:iCs/>
      <w:color w:val="243F60"/>
    </w:rPr>
  </w:style>
  <w:style w:type="character" w:customStyle="1" w:styleId="Titre7Car">
    <w:name w:val="Titre 7 Car"/>
    <w:link w:val="Titre7"/>
    <w:uiPriority w:val="9"/>
    <w:rsid w:val="006F1E44"/>
    <w:rPr>
      <w:rFonts w:ascii="Cambria" w:eastAsia="Times New Roman" w:hAnsi="Cambria" w:cs="Times New Roman"/>
      <w:i/>
      <w:iCs/>
      <w:color w:val="404040"/>
    </w:rPr>
  </w:style>
  <w:style w:type="character" w:customStyle="1" w:styleId="Titre8Car">
    <w:name w:val="Titre 8 Car"/>
    <w:link w:val="Titre8"/>
    <w:uiPriority w:val="9"/>
    <w:rsid w:val="006F1E44"/>
    <w:rPr>
      <w:rFonts w:ascii="Cambria" w:eastAsia="Times New Roman" w:hAnsi="Cambria" w:cs="Times New Roman"/>
      <w:color w:val="4F81BD"/>
      <w:sz w:val="20"/>
      <w:szCs w:val="20"/>
    </w:rPr>
  </w:style>
  <w:style w:type="character" w:customStyle="1" w:styleId="Titre9Car">
    <w:name w:val="Titre 9 Car"/>
    <w:link w:val="Titre9"/>
    <w:uiPriority w:val="9"/>
    <w:rsid w:val="006F1E44"/>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6F1E44"/>
    <w:pPr>
      <w:spacing w:line="240" w:lineRule="auto"/>
    </w:pPr>
    <w:rPr>
      <w:b/>
      <w:bCs/>
      <w:color w:val="4F81BD"/>
      <w:sz w:val="18"/>
      <w:szCs w:val="18"/>
    </w:rPr>
  </w:style>
  <w:style w:type="paragraph" w:styleId="Sous-titre">
    <w:name w:val="Subtitle"/>
    <w:basedOn w:val="Normal"/>
    <w:next w:val="Normal"/>
    <w:link w:val="Sous-titreCar"/>
    <w:uiPriority w:val="11"/>
    <w:qFormat/>
    <w:rsid w:val="006F1E44"/>
    <w:pPr>
      <w:numPr>
        <w:ilvl w:val="1"/>
      </w:numPr>
    </w:pPr>
    <w:rPr>
      <w:rFonts w:ascii="Cambria" w:hAnsi="Cambria" w:cs="Times New Roman"/>
      <w:i/>
      <w:iCs/>
      <w:color w:val="4F81BD"/>
      <w:spacing w:val="15"/>
      <w:sz w:val="24"/>
      <w:szCs w:val="24"/>
    </w:rPr>
  </w:style>
  <w:style w:type="character" w:customStyle="1" w:styleId="Sous-titreCar">
    <w:name w:val="Sous-titre Car"/>
    <w:link w:val="Sous-titre"/>
    <w:uiPriority w:val="11"/>
    <w:rsid w:val="006F1E44"/>
    <w:rPr>
      <w:rFonts w:ascii="Cambria" w:eastAsia="Times New Roman" w:hAnsi="Cambria" w:cs="Times New Roman"/>
      <w:i/>
      <w:iCs/>
      <w:color w:val="4F81BD"/>
      <w:spacing w:val="15"/>
      <w:sz w:val="24"/>
      <w:szCs w:val="24"/>
    </w:rPr>
  </w:style>
  <w:style w:type="character" w:styleId="lev">
    <w:name w:val="Strong"/>
    <w:uiPriority w:val="22"/>
    <w:qFormat/>
    <w:rsid w:val="006F1E44"/>
    <w:rPr>
      <w:b/>
      <w:bCs/>
    </w:rPr>
  </w:style>
  <w:style w:type="character" w:styleId="Accentuation">
    <w:name w:val="Emphasis"/>
    <w:uiPriority w:val="20"/>
    <w:qFormat/>
    <w:rsid w:val="006F1E44"/>
    <w:rPr>
      <w:i/>
      <w:iCs/>
    </w:rPr>
  </w:style>
  <w:style w:type="paragraph" w:styleId="Sansinterligne">
    <w:name w:val="No Spacing"/>
    <w:uiPriority w:val="1"/>
    <w:qFormat/>
    <w:rsid w:val="006F1E44"/>
    <w:rPr>
      <w:sz w:val="22"/>
      <w:szCs w:val="22"/>
      <w:lang w:val="en-US" w:eastAsia="en-US" w:bidi="en-US"/>
    </w:rPr>
  </w:style>
  <w:style w:type="paragraph" w:styleId="Citation">
    <w:name w:val="Quote"/>
    <w:basedOn w:val="Normal"/>
    <w:next w:val="Normal"/>
    <w:link w:val="CitationCar"/>
    <w:uiPriority w:val="29"/>
    <w:qFormat/>
    <w:rsid w:val="006F1E44"/>
    <w:rPr>
      <w:i/>
      <w:iCs/>
      <w:color w:val="000000"/>
    </w:rPr>
  </w:style>
  <w:style w:type="character" w:customStyle="1" w:styleId="CitationCar">
    <w:name w:val="Citation Car"/>
    <w:link w:val="Citation"/>
    <w:uiPriority w:val="29"/>
    <w:rsid w:val="006F1E44"/>
    <w:rPr>
      <w:i/>
      <w:iCs/>
      <w:color w:val="000000"/>
    </w:rPr>
  </w:style>
  <w:style w:type="paragraph" w:styleId="Citationintense">
    <w:name w:val="Intense Quote"/>
    <w:basedOn w:val="Normal"/>
    <w:next w:val="Normal"/>
    <w:link w:val="CitationintenseCar"/>
    <w:uiPriority w:val="30"/>
    <w:qFormat/>
    <w:rsid w:val="006F1E4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6F1E44"/>
    <w:rPr>
      <w:b/>
      <w:bCs/>
      <w:i/>
      <w:iCs/>
      <w:color w:val="4F81BD"/>
    </w:rPr>
  </w:style>
  <w:style w:type="character" w:styleId="Emphaseple">
    <w:name w:val="Subtle Emphasis"/>
    <w:uiPriority w:val="19"/>
    <w:qFormat/>
    <w:rsid w:val="006F1E44"/>
    <w:rPr>
      <w:i/>
      <w:iCs/>
      <w:color w:val="808080"/>
    </w:rPr>
  </w:style>
  <w:style w:type="character" w:styleId="Emphaseintense">
    <w:name w:val="Intense Emphasis"/>
    <w:uiPriority w:val="21"/>
    <w:qFormat/>
    <w:rsid w:val="006F1E44"/>
    <w:rPr>
      <w:b/>
      <w:bCs/>
      <w:i/>
      <w:iCs/>
      <w:color w:val="4F81BD"/>
    </w:rPr>
  </w:style>
  <w:style w:type="character" w:styleId="Rfrenceple">
    <w:name w:val="Subtle Reference"/>
    <w:uiPriority w:val="31"/>
    <w:qFormat/>
    <w:rsid w:val="006F1E44"/>
    <w:rPr>
      <w:smallCaps/>
      <w:color w:val="C0504D"/>
      <w:u w:val="single"/>
    </w:rPr>
  </w:style>
  <w:style w:type="character" w:styleId="Rfrenceintense">
    <w:name w:val="Intense Reference"/>
    <w:uiPriority w:val="32"/>
    <w:qFormat/>
    <w:rsid w:val="006F1E44"/>
    <w:rPr>
      <w:b/>
      <w:bCs/>
      <w:smallCaps/>
      <w:color w:val="C0504D"/>
      <w:spacing w:val="5"/>
      <w:u w:val="single"/>
    </w:rPr>
  </w:style>
  <w:style w:type="character" w:styleId="Titredulivre">
    <w:name w:val="Book Title"/>
    <w:uiPriority w:val="33"/>
    <w:qFormat/>
    <w:rsid w:val="006F1E44"/>
    <w:rPr>
      <w:b/>
      <w:bCs/>
      <w:smallCaps/>
      <w:spacing w:val="5"/>
    </w:rPr>
  </w:style>
  <w:style w:type="paragraph" w:styleId="En-ttedetabledesmatires">
    <w:name w:val="TOC Heading"/>
    <w:basedOn w:val="Titre1"/>
    <w:next w:val="Normal"/>
    <w:uiPriority w:val="39"/>
    <w:semiHidden/>
    <w:unhideWhenUsed/>
    <w:qFormat/>
    <w:rsid w:val="006F1E44"/>
    <w:pPr>
      <w:outlineLvl w:val="9"/>
    </w:pPr>
  </w:style>
  <w:style w:type="paragraph" w:styleId="Retraitcorpsdetexte">
    <w:name w:val="Body Text Indent"/>
    <w:basedOn w:val="Normal"/>
    <w:link w:val="RetraitcorpsdetexteCar"/>
    <w:rsid w:val="00804261"/>
    <w:pPr>
      <w:spacing w:after="120"/>
      <w:ind w:left="283"/>
    </w:pPr>
  </w:style>
  <w:style w:type="character" w:customStyle="1" w:styleId="RetraitcorpsdetexteCar">
    <w:name w:val="Retrait corps de texte Car"/>
    <w:link w:val="Retraitcorpsdetexte"/>
    <w:rsid w:val="00804261"/>
    <w:rPr>
      <w:sz w:val="22"/>
      <w:szCs w:val="22"/>
      <w:lang w:eastAsia="en-US" w:bidi="en-US"/>
    </w:rPr>
  </w:style>
  <w:style w:type="paragraph" w:styleId="Retraitcorpsdetexte2">
    <w:name w:val="Body Text Indent 2"/>
    <w:basedOn w:val="Normal"/>
    <w:link w:val="Retraitcorpsdetexte2Car"/>
    <w:rsid w:val="00804261"/>
    <w:pPr>
      <w:spacing w:after="120" w:line="480" w:lineRule="auto"/>
      <w:ind w:left="283"/>
    </w:pPr>
  </w:style>
  <w:style w:type="character" w:customStyle="1" w:styleId="Retraitcorpsdetexte2Car">
    <w:name w:val="Retrait corps de texte 2 Car"/>
    <w:link w:val="Retraitcorpsdetexte2"/>
    <w:rsid w:val="00804261"/>
    <w:rPr>
      <w:sz w:val="22"/>
      <w:szCs w:val="22"/>
      <w:lang w:eastAsia="en-US" w:bidi="en-US"/>
    </w:rPr>
  </w:style>
  <w:style w:type="paragraph" w:customStyle="1" w:styleId="p2">
    <w:name w:val="p2"/>
    <w:basedOn w:val="Normal"/>
    <w:rsid w:val="00804261"/>
    <w:pPr>
      <w:widowControl w:val="0"/>
      <w:tabs>
        <w:tab w:val="left" w:pos="720"/>
      </w:tabs>
      <w:spacing w:line="280" w:lineRule="atLeast"/>
    </w:pPr>
    <w:rPr>
      <w:snapToGrid w:val="0"/>
      <w:szCs w:val="20"/>
    </w:rPr>
  </w:style>
  <w:style w:type="paragraph" w:customStyle="1" w:styleId="p3">
    <w:name w:val="p3"/>
    <w:basedOn w:val="Normal"/>
    <w:rsid w:val="00804261"/>
    <w:pPr>
      <w:widowControl w:val="0"/>
      <w:tabs>
        <w:tab w:val="left" w:pos="1580"/>
      </w:tabs>
      <w:spacing w:line="280" w:lineRule="atLeast"/>
      <w:ind w:left="144" w:hanging="1584"/>
    </w:pPr>
    <w:rPr>
      <w:snapToGrid w:val="0"/>
      <w:szCs w:val="20"/>
    </w:rPr>
  </w:style>
  <w:style w:type="character" w:customStyle="1" w:styleId="CorpsdetexteCar">
    <w:name w:val="Corps de texte Car"/>
    <w:link w:val="Corpsdetexte"/>
    <w:uiPriority w:val="99"/>
    <w:rsid w:val="00804261"/>
    <w:rPr>
      <w:sz w:val="22"/>
      <w:lang w:eastAsia="en-US" w:bidi="en-US"/>
    </w:rPr>
  </w:style>
  <w:style w:type="character" w:customStyle="1" w:styleId="PieddepageCar">
    <w:name w:val="Pied de page Car"/>
    <w:link w:val="Pieddepage"/>
    <w:uiPriority w:val="99"/>
    <w:locked/>
    <w:rsid w:val="00804261"/>
    <w:rPr>
      <w:sz w:val="22"/>
      <w:lang w:eastAsia="en-US" w:bidi="en-US"/>
    </w:rPr>
  </w:style>
  <w:style w:type="paragraph" w:customStyle="1" w:styleId="Default">
    <w:name w:val="Default"/>
    <w:rsid w:val="00804261"/>
    <w:pPr>
      <w:autoSpaceDE w:val="0"/>
      <w:autoSpaceDN w:val="0"/>
      <w:adjustRightInd w:val="0"/>
      <w:spacing w:after="200" w:line="276" w:lineRule="auto"/>
    </w:pPr>
    <w:rPr>
      <w:rFonts w:ascii="Arial" w:hAnsi="Arial"/>
      <w:color w:val="000000"/>
      <w:sz w:val="24"/>
      <w:szCs w:val="24"/>
    </w:rPr>
  </w:style>
  <w:style w:type="paragraph" w:styleId="TM1">
    <w:name w:val="toc 1"/>
    <w:basedOn w:val="Normal"/>
    <w:next w:val="Normal"/>
    <w:autoRedefine/>
    <w:uiPriority w:val="39"/>
    <w:rsid w:val="00AA74CF"/>
    <w:pPr>
      <w:tabs>
        <w:tab w:val="right" w:leader="dot" w:pos="10195"/>
      </w:tabs>
      <w:spacing w:after="0"/>
    </w:pPr>
    <w:rPr>
      <w:rFonts w:ascii="Times New Roman" w:hAnsi="Times New Roman" w:cs="Times New Roman"/>
      <w:noProof/>
    </w:rPr>
  </w:style>
  <w:style w:type="character" w:styleId="Lienhypertexte">
    <w:name w:val="Hyperlink"/>
    <w:uiPriority w:val="99"/>
    <w:unhideWhenUsed/>
    <w:rsid w:val="002A2D97"/>
    <w:rPr>
      <w:color w:val="0000FF"/>
      <w:u w:val="single"/>
    </w:rPr>
  </w:style>
</w:styles>
</file>

<file path=word/webSettings.xml><?xml version="1.0" encoding="utf-8"?>
<w:webSettings xmlns:r="http://schemas.openxmlformats.org/officeDocument/2006/relationships" xmlns:w="http://schemas.openxmlformats.org/wordprocessingml/2006/main">
  <w:divs>
    <w:div w:id="1552421794">
      <w:bodyDiv w:val="1"/>
      <w:marLeft w:val="0"/>
      <w:marRight w:val="0"/>
      <w:marTop w:val="0"/>
      <w:marBottom w:val="0"/>
      <w:divBdr>
        <w:top w:val="none" w:sz="0" w:space="0" w:color="auto"/>
        <w:left w:val="none" w:sz="0" w:space="0" w:color="auto"/>
        <w:bottom w:val="none" w:sz="0" w:space="0" w:color="auto"/>
        <w:right w:val="none" w:sz="0" w:space="0" w:color="auto"/>
      </w:divBdr>
    </w:div>
    <w:div w:id="20734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Cahier%20de%20Charges2\offre%20techniqu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B498-F46A-44EB-A0BA-637E2AC2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16570</Characters>
  <Application>Microsoft Office Word</Application>
  <DocSecurity>0</DocSecurity>
  <Lines>138</Lines>
  <Paragraphs>39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SOMMAIRE</vt:lpstr>
      <vt:lpstr>Déclaration à souscrire</vt:lpstr>
      <vt:lpstr>Article 01 : Soumissionnaires  admis  à concourir</vt:lpstr>
      <vt:lpstr/>
      <vt:lpstr>Article02 : Soumissionnaires exclus de la participation  à la présente consultat</vt:lpstr>
      <vt:lpstr>PREPARATION ET PRESENTATION DES OFFRES</vt:lpstr>
      <vt:lpstr>Article 03: Contenu du dossier de la consultation</vt:lpstr>
      <vt:lpstr>Article 04 : Présentation des offres </vt:lpstr>
      <vt:lpstr>Article05 : Délai de validité des offres </vt:lpstr>
      <vt:lpstr>Article 06 : Forme et signature de l’offre </vt:lpstr>
      <vt:lpstr>OUVERTURE DES PLIS ET EVALUATION DES OFFRES</vt:lpstr>
      <vt:lpstr>Article 07 : Ouverture des plis par le service contractant </vt:lpstr>
      <vt:lpstr>Article 08 : Procédures d’évaluation des offres </vt:lpstr>
    </vt:vector>
  </TitlesOfParts>
  <Company>Hewlett-Packard</Company>
  <LinksUpToDate>false</LinksUpToDate>
  <CharactersWithSpaces>19543</CharactersWithSpaces>
  <SharedDoc>false</SharedDoc>
  <HLinks>
    <vt:vector size="78" baseType="variant">
      <vt:variant>
        <vt:i4>1835063</vt:i4>
      </vt:variant>
      <vt:variant>
        <vt:i4>38</vt:i4>
      </vt:variant>
      <vt:variant>
        <vt:i4>0</vt:i4>
      </vt:variant>
      <vt:variant>
        <vt:i4>5</vt:i4>
      </vt:variant>
      <vt:variant>
        <vt:lpwstr/>
      </vt:variant>
      <vt:variant>
        <vt:lpwstr>_Toc470318273</vt:lpwstr>
      </vt:variant>
      <vt:variant>
        <vt:i4>1835063</vt:i4>
      </vt:variant>
      <vt:variant>
        <vt:i4>35</vt:i4>
      </vt:variant>
      <vt:variant>
        <vt:i4>0</vt:i4>
      </vt:variant>
      <vt:variant>
        <vt:i4>5</vt:i4>
      </vt:variant>
      <vt:variant>
        <vt:lpwstr/>
      </vt:variant>
      <vt:variant>
        <vt:lpwstr>_Toc470318272</vt:lpwstr>
      </vt:variant>
      <vt:variant>
        <vt:i4>1835063</vt:i4>
      </vt:variant>
      <vt:variant>
        <vt:i4>32</vt:i4>
      </vt:variant>
      <vt:variant>
        <vt:i4>0</vt:i4>
      </vt:variant>
      <vt:variant>
        <vt:i4>5</vt:i4>
      </vt:variant>
      <vt:variant>
        <vt:lpwstr/>
      </vt:variant>
      <vt:variant>
        <vt:lpwstr>_Toc470318271</vt:lpwstr>
      </vt:variant>
      <vt:variant>
        <vt:i4>1835063</vt:i4>
      </vt:variant>
      <vt:variant>
        <vt:i4>29</vt:i4>
      </vt:variant>
      <vt:variant>
        <vt:i4>0</vt:i4>
      </vt:variant>
      <vt:variant>
        <vt:i4>5</vt:i4>
      </vt:variant>
      <vt:variant>
        <vt:lpwstr/>
      </vt:variant>
      <vt:variant>
        <vt:lpwstr>_Toc470318270</vt:lpwstr>
      </vt:variant>
      <vt:variant>
        <vt:i4>1900599</vt:i4>
      </vt:variant>
      <vt:variant>
        <vt:i4>26</vt:i4>
      </vt:variant>
      <vt:variant>
        <vt:i4>0</vt:i4>
      </vt:variant>
      <vt:variant>
        <vt:i4>5</vt:i4>
      </vt:variant>
      <vt:variant>
        <vt:lpwstr/>
      </vt:variant>
      <vt:variant>
        <vt:lpwstr>_Toc470318269</vt:lpwstr>
      </vt:variant>
      <vt:variant>
        <vt:i4>1900599</vt:i4>
      </vt:variant>
      <vt:variant>
        <vt:i4>23</vt:i4>
      </vt:variant>
      <vt:variant>
        <vt:i4>0</vt:i4>
      </vt:variant>
      <vt:variant>
        <vt:i4>5</vt:i4>
      </vt:variant>
      <vt:variant>
        <vt:lpwstr/>
      </vt:variant>
      <vt:variant>
        <vt:lpwstr>_Toc470318268</vt:lpwstr>
      </vt:variant>
      <vt:variant>
        <vt:i4>1900599</vt:i4>
      </vt:variant>
      <vt:variant>
        <vt:i4>20</vt:i4>
      </vt:variant>
      <vt:variant>
        <vt:i4>0</vt:i4>
      </vt:variant>
      <vt:variant>
        <vt:i4>5</vt:i4>
      </vt:variant>
      <vt:variant>
        <vt:lpwstr/>
      </vt:variant>
      <vt:variant>
        <vt:lpwstr>_Toc470318267</vt:lpwstr>
      </vt:variant>
      <vt:variant>
        <vt:i4>1900599</vt:i4>
      </vt:variant>
      <vt:variant>
        <vt:i4>17</vt:i4>
      </vt:variant>
      <vt:variant>
        <vt:i4>0</vt:i4>
      </vt:variant>
      <vt:variant>
        <vt:i4>5</vt:i4>
      </vt:variant>
      <vt:variant>
        <vt:lpwstr/>
      </vt:variant>
      <vt:variant>
        <vt:lpwstr>_Toc470318266</vt:lpwstr>
      </vt:variant>
      <vt:variant>
        <vt:i4>1900599</vt:i4>
      </vt:variant>
      <vt:variant>
        <vt:i4>14</vt:i4>
      </vt:variant>
      <vt:variant>
        <vt:i4>0</vt:i4>
      </vt:variant>
      <vt:variant>
        <vt:i4>5</vt:i4>
      </vt:variant>
      <vt:variant>
        <vt:lpwstr/>
      </vt:variant>
      <vt:variant>
        <vt:lpwstr>_Toc470318265</vt:lpwstr>
      </vt:variant>
      <vt:variant>
        <vt:i4>1900599</vt:i4>
      </vt:variant>
      <vt:variant>
        <vt:i4>11</vt:i4>
      </vt:variant>
      <vt:variant>
        <vt:i4>0</vt:i4>
      </vt:variant>
      <vt:variant>
        <vt:i4>5</vt:i4>
      </vt:variant>
      <vt:variant>
        <vt:lpwstr/>
      </vt:variant>
      <vt:variant>
        <vt:lpwstr>_Toc470318264</vt:lpwstr>
      </vt:variant>
      <vt:variant>
        <vt:i4>1900599</vt:i4>
      </vt:variant>
      <vt:variant>
        <vt:i4>8</vt:i4>
      </vt:variant>
      <vt:variant>
        <vt:i4>0</vt:i4>
      </vt:variant>
      <vt:variant>
        <vt:i4>5</vt:i4>
      </vt:variant>
      <vt:variant>
        <vt:lpwstr/>
      </vt:variant>
      <vt:variant>
        <vt:lpwstr>_Toc470318263</vt:lpwstr>
      </vt:variant>
      <vt:variant>
        <vt:i4>2228250</vt:i4>
      </vt:variant>
      <vt:variant>
        <vt:i4>5</vt:i4>
      </vt:variant>
      <vt:variant>
        <vt:i4>0</vt:i4>
      </vt:variant>
      <vt:variant>
        <vt:i4>5</vt:i4>
      </vt:variant>
      <vt:variant>
        <vt:lpwstr>G:\Cahier de Charges2\offre technique.doc</vt:lpwstr>
      </vt:variant>
      <vt:variant>
        <vt:lpwstr>_Toc470318262</vt:lpwstr>
      </vt:variant>
      <vt:variant>
        <vt:i4>1900599</vt:i4>
      </vt:variant>
      <vt:variant>
        <vt:i4>2</vt:i4>
      </vt:variant>
      <vt:variant>
        <vt:i4>0</vt:i4>
      </vt:variant>
      <vt:variant>
        <vt:i4>5</vt:i4>
      </vt:variant>
      <vt:variant>
        <vt:lpwstr/>
      </vt:variant>
      <vt:variant>
        <vt:lpwstr>_Toc470318261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FNR</dc:creator>
  <cp:lastModifiedBy>HP</cp:lastModifiedBy>
  <cp:revision>2</cp:revision>
  <cp:lastPrinted>2017-06-18T09:14:00Z</cp:lastPrinted>
  <dcterms:created xsi:type="dcterms:W3CDTF">2022-09-25T12:17:00Z</dcterms:created>
  <dcterms:modified xsi:type="dcterms:W3CDTF">2022-09-25T12:17:00Z</dcterms:modified>
</cp:coreProperties>
</file>